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0BF" w:rsidRPr="000D50BF" w:rsidRDefault="000D50BF" w:rsidP="000D5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Ogłoszenie nr 584795-N-2017 z dnia 2017-09-08 r.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D50BF" w:rsidRPr="000D50BF" w:rsidRDefault="000D50BF" w:rsidP="000D50BF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Gmina Kluczewsko: „Przebudowa z rozbudową oczyszczalni ścieków w miejscowości Kluczewsko”</w:t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Roboty budowlane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Przedmiot zamówienia dofinansowany w ramach operacji typu „Gospodarka wodno-ściekowa” oraz </w:t>
      </w:r>
      <w:proofErr w:type="spellStart"/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poddziałania</w:t>
      </w:r>
      <w:proofErr w:type="spellEnd"/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„Wsparcie inwestycji związanych z tworzeniem, ulepszaniem lub rozbudową wszystkich rodzajów małej infrastruktury, w tym inwestycji w energie odnawialną i w oszczędzanie energii” objętego Programem Rozwoju Obszarów Wiejskich na lata 2014-2020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0D50B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Postępowanie przeprowadza centralny zamawiający 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Gmina Kluczewsko, krajowy numer identyfikacyjny 590648050, ul. Spółdzielcza  12 , 29-120  Kluczewsko, woj. świętokrzyskie, państwo Polska, tel. 447814246, e-mailug@kluczewsko.gmina.pl, faks 447814224.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www.kluczewsko.gmina.pl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Administracja samorządowa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I.3) WSPÓLNE UDZIELANIE ZAMÓWIENIA </w:t>
      </w:r>
      <w:r w:rsidRPr="000D50B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http://www.bip.kluczewsko.pl/index.php?id=269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http://www.bip.kluczewsko.pl/index.php?id=269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Oferty należy składać w formie pisemnej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Gmina Kluczewsko ul. Spółdzielcza 12 29-120 Kluczewsko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0D50B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„Przebudowa z rozbudową oczyszczalni ścieków w miejscowości Kluczewsko”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B.271.6.2017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0D50BF" w:rsidRPr="000D50BF" w:rsidRDefault="000D50BF" w:rsidP="000D50BF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Roboty budowlane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0D50B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Przedmiotem zamówienia jest „Przebudowa z rozbudową oczyszczalni ścieków w miejscowości Kluczewsku”. Przedmiot zamówienia dofinansowany w ramach operacji typu „Gospodarka wodno-ściekowa” oraz </w:t>
      </w:r>
      <w:proofErr w:type="spellStart"/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poddziałania</w:t>
      </w:r>
      <w:proofErr w:type="spellEnd"/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„Wsparcie inwestycji związanych z tworzeniem, ulepszaniem lub rozbudową wszystkich rodzajów małej infrastruktury, w tym inwestycji w energie odnawialną i w oszczędzanie energii” objętego Programem Rozwoju Obszarów Wiejskich na lata 2014-2020 1. Rozbudowę i przebudowę oczyszczalni należy prowadzić przy zapewnieniu ciągłości pracy oczyszczalni. Wykonawca w ramach realizacji zamówienia zobowiązany jest do wystąpienia i uzyskania w imieniu Zamawiającego decyzji pozwolenia na użytkowanie oraz wszelkich innych wymaganych prawem decyzji administracyjnych 2. Zakres budowy i rozbudowy obiektów oczyszczalni ścieków, 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usytuowanej w Kluczewsku, gm. Kluczewsko, obejmujący następujące obiekty, oznaczone na planie zagospodarowania jako: • Reaktor biologiczny – obiekty nr 3, • Budynek techniczny – obiekt nr 2, (Modernizacja i rozbudowa) • Zbiornik magazynowy osadu nadmiernego – obiekt nr 6A, (Modernizacja) • Zbiornik magazynowy osadu nadmiernego – obiekt nr 6B, (Projektowany) • Tłocznia ścieków surowych– obiekt nr 1, (Projektowany) • Studnia pomiarowa – obiekt oznaczony Spo, • Stacja dmuchaw – obiekt 12 (Modernizacja) • Pomieszczenia socjalne – obiekt 12A (Modernizacja). 3. Przyjęto następujące założenia do modernizowanej oczyszczalni o Ilość mieszkańców podłączona do kanalizacji sanitarnej 2.237 M o Ilość mieszkańców obsługiwanych wozami asenizacyjnymi 80 M o Ilość mieszkańców sezonowych (okres letni) 150 M o Współczynnik produkcji ścieków dopływających przez mieszkańca 100 l/</w:t>
      </w:r>
      <w:proofErr w:type="spellStart"/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MR×d</w:t>
      </w:r>
      <w:proofErr w:type="spellEnd"/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 Współczynnik produkcji ścieków dowożonych przez mieszkańca 50 l/</w:t>
      </w:r>
      <w:proofErr w:type="spellStart"/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MR×d</w:t>
      </w:r>
      <w:proofErr w:type="spellEnd"/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 Ilość wód infiltracyjnych i opadowych 10 % o Współczynnik nierównomierności dobowej </w:t>
      </w:r>
      <w:proofErr w:type="spellStart"/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kd</w:t>
      </w:r>
      <w:proofErr w:type="spellEnd"/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= 1,30 o Współczynnik nierównomierności godzinowej </w:t>
      </w:r>
      <w:proofErr w:type="spellStart"/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kh</w:t>
      </w:r>
      <w:proofErr w:type="spellEnd"/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= 2,0 o Stopień skanalizowania miejscowości 90 % 4. Ilość mieszkańców równoważnych, które obsługiwać będzie oczyszczalnia wynosi: RLM = 148 kgBZT5/d : 0,06 kg/</w:t>
      </w:r>
      <w:proofErr w:type="spellStart"/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MR´d</w:t>
      </w:r>
      <w:proofErr w:type="spellEnd"/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= ok. 2.467 RLM, </w:t>
      </w:r>
      <w:proofErr w:type="spellStart"/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Qdśr</w:t>
      </w:r>
      <w:proofErr w:type="spellEnd"/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= 258 m3/d 5. W zakres robót wchodzi kompletna realizacja przedsięwzięcia (wraz z dostawami i montażem urządzeń, rozruchem technologicznym) zgodnie z dokumentacją projektową, specyfikacjami technicznymi wykonania i odbioru robót budowlanych (</w:t>
      </w:r>
      <w:proofErr w:type="spellStart"/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STWiORB</w:t>
      </w:r>
      <w:proofErr w:type="spellEnd"/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 oraz zapisami SIWZ. Do zadań Wykonawcy należy także przeszkolenie pracowników, wykonanie dokumentacji powykonawczej, w tym między innymi instrukcji eksploatacji i bhp oraz wykonanie wszystkich innych prac koniecznych do użytkowania oczyszczalni, zgodnie z obowiązującym prawem oraz określonym przez Zamawiającego przeznaczeniem.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45252127-4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0D50BF" w:rsidRPr="000D50BF" w:rsidTr="000D50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50BF" w:rsidRPr="000D50BF" w:rsidRDefault="000D50BF" w:rsidP="000D5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50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0D50BF" w:rsidRPr="000D50BF" w:rsidTr="000D50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50BF" w:rsidRPr="000D50BF" w:rsidRDefault="000D50BF" w:rsidP="000D5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50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45252100-9</w:t>
            </w:r>
          </w:p>
        </w:tc>
      </w:tr>
      <w:tr w:rsidR="000D50BF" w:rsidRPr="000D50BF" w:rsidTr="000D50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50BF" w:rsidRPr="000D50BF" w:rsidRDefault="000D50BF" w:rsidP="000D5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50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45252200-0</w:t>
            </w:r>
          </w:p>
        </w:tc>
      </w:tr>
      <w:tr w:rsidR="000D50BF" w:rsidRPr="000D50BF" w:rsidTr="000D50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50BF" w:rsidRPr="000D50BF" w:rsidRDefault="000D50BF" w:rsidP="000D5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50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45232421-9</w:t>
            </w:r>
          </w:p>
        </w:tc>
      </w:tr>
      <w:tr w:rsidR="000D50BF" w:rsidRPr="000D50BF" w:rsidTr="000D50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50BF" w:rsidRPr="000D50BF" w:rsidRDefault="000D50BF" w:rsidP="000D5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50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45110000-1</w:t>
            </w:r>
          </w:p>
        </w:tc>
      </w:tr>
      <w:tr w:rsidR="000D50BF" w:rsidRPr="000D50BF" w:rsidTr="000D50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50BF" w:rsidRPr="000D50BF" w:rsidRDefault="000D50BF" w:rsidP="000D5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50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45111200-0</w:t>
            </w:r>
          </w:p>
        </w:tc>
      </w:tr>
      <w:tr w:rsidR="000D50BF" w:rsidRPr="000D50BF" w:rsidTr="000D50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50BF" w:rsidRPr="000D50BF" w:rsidRDefault="000D50BF" w:rsidP="000D5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50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45262310-7</w:t>
            </w:r>
          </w:p>
        </w:tc>
      </w:tr>
      <w:tr w:rsidR="000D50BF" w:rsidRPr="000D50BF" w:rsidTr="000D50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50BF" w:rsidRPr="000D50BF" w:rsidRDefault="000D50BF" w:rsidP="000D5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50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45262311-4</w:t>
            </w:r>
          </w:p>
        </w:tc>
      </w:tr>
      <w:tr w:rsidR="000D50BF" w:rsidRPr="000D50BF" w:rsidTr="000D50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50BF" w:rsidRPr="000D50BF" w:rsidRDefault="000D50BF" w:rsidP="000D5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50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45262500-6</w:t>
            </w:r>
          </w:p>
        </w:tc>
      </w:tr>
    </w:tbl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0D50B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</w:t>
      </w:r>
      <w:proofErr w:type="spellStart"/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6 i 7 lub w art. 134 ust. 6 </w:t>
      </w:r>
      <w:proofErr w:type="spellStart"/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3 ustawy </w:t>
      </w:r>
      <w:proofErr w:type="spellStart"/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6 lub w art. 134 ust. 6 </w:t>
      </w:r>
      <w:proofErr w:type="spellStart"/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3 ustawy </w:t>
      </w:r>
      <w:proofErr w:type="spellStart"/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Zamawiający przewiduje możliwość udzielenia zamówień, o których mowa w art. 67 ust. 1 pkt. 6 PZP, w okresie 3 lat od dnia udzielenia zamówienia podstawowego, o wartości do 50 % wartości zamówienia podstawowego. Zamówienia te polegać będą na powtórzeniu robót budowlanych podobnych do robót stanowiących przedmiot niniejszego zamówienia. W przypadku zastosowania przedmiotowego przepisu Wykonawca zobowiązany będzie do prowadzenia księgi obmiarów.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0D50B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lastRenderedPageBreak/>
        <w:t>lub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D50B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2018-06-30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0D50B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Zamawiający w tym zakresie nie stawia żadnych wymagań wystarczającym jest złożone wraz z ofertą oświadczenie zgodnie z założeniami w pkt. 9.3.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Na potwierdzenie należy złożyć: a) Dokument potwierdzający, że wykonawca jest ubezpieczony od odpowiedzialności cywilnej w zakresie prowadzonej działalności związanej z przedmiotem zamówienia na sumę gwarancyjną określoną przez zamawiającego - to jest na kwotę nie mniejszą niż 1 500 000,00 PLN.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warunków: a) wykonanych robót Na potwierdzenie niniejszego warunku należy złożyć wykaz robót budowlanych wykonanych nie wcześniej niż w okresie ostatnich 5 lat przed upływem terminu składania ofert o dopuszczenie do udziału w postępowaniu,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mowa, są referencje bądź inne dokumenty wystawione przez podmiot, na rzecz którego roboty budowlane były wykonywane, a jeżeli z uzasadnionej przyczyny o obiektywnym charakterze wykonawca nie jest w stanie uzyskać tych dokumentów – inne dokumenty; Zamawiający uzna warunek za spełniony jeżeli Wykonawca wykaże, że w tym okresie wykonał: jedną robotę budowlaną związaną z budową lub rozbudową lub przebudową oczyszczalni ścieków, której wartość wynosiła minimum 1 500 000,00 zł brutto Do każdej pozycji wykazu należy załączyć dowody określające, czy roboty te zostały wykonane w sposób należyty, w szczególności informacji o tym czy roboty zostały wykonane zgodnie z przepisami prawa budowlanego i prawidłowo ukończone. b) wykazu osób, które będą uczestniczyć w wykonywaniu zamówienia publicznego. Na potwierdzenie niniejszego warunku należy złożyć wykaz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osobami; Zamawiający uzna warunek za spełniony jeżeli Wykonawca wykaże, że dysponuje dla n/w osobami: • Kierownikiem budowy posiadającym uprawnienia do kierowania robotami budowlanymi w specjalności instalacyjnej w zakresie sieci, instalacji i urządzeń wodociągowych i kanalizacyjnych i posiada doświadczenie zawodowe, jako inspektor nadzoru lub </w:t>
      </w:r>
      <w:proofErr w:type="spellStart"/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kierownik</w:t>
      </w:r>
      <w:proofErr w:type="spellEnd"/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robót/budowy, robót budowlanych na min. jednej (od rozpoczęcia do zakończenia) budowie/przebudowie związanej z budową oczyszczalni ścieków o przepustowości co najmniej </w:t>
      </w:r>
      <w:proofErr w:type="spellStart"/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Qdmaxd</w:t>
      </w:r>
      <w:proofErr w:type="spellEnd"/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250 </w:t>
      </w:r>
      <w:proofErr w:type="spellStart"/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m³</w:t>
      </w:r>
      <w:proofErr w:type="spellEnd"/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/d, • Kierownikiem robót posiadającym uprawnienia budowlane do kierowania budowami w specjalności konstrukcyjno-budowlanej, • Kierownikiem robót posiadającym uprawnienia budowlane do kierowania budowami w specjalności instalacyjnej w zakresie sieci, instalacji i urządzeń elektrycznych i elektroenergetycznych. Do wykazu w stosunku do kierownika budowy należy dołączyć oświadczenie Wykonawcy, że zaproponowana osoba posiada wymagane uprawnienia i przynależy do właściwej 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izby samorządu zawodowego jeżeli taki wymóg na te osoby nakłada Prawo budowlane. Zgodnie z art. 12a Prawa budowlanego który to odsyła do ustawy z dnia 18 marca 2008 r. o zasadach uznawania kwalifikacji zawodowych nabytych w państwach członkowskich Unii Europejskiej (Dz. U. z dnia 17 kwietnia 2008 r. ze zm.) przynależność do właściwej izby samorządu zawodowego nie jest wymagana od obywateli państw członkowskich Unii Europejskiej, Konfederacji Szwajcarskiej lub państw członkowskich Europejskiego Porozumienia o Wolnym Handlu (EFTA) gdyż do posiadania uprawnień w wykonywaniu samodzielnych funkcji w budownictwie nie jest wymagana przynależności do izby samorządu zawodowego.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Tak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</w:t>
      </w:r>
      <w:proofErr w:type="spellStart"/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1 ustawy </w:t>
      </w:r>
      <w:proofErr w:type="spellStart"/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Tak (podstawa wykluczenia określona w art. 24 ust. 5 </w:t>
      </w:r>
      <w:proofErr w:type="spellStart"/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8 ustawy </w:t>
      </w:r>
      <w:proofErr w:type="spellStart"/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Oświadczenie o niepodleganiu wykluczeniu oraz spełnianiu warunków udziału w postępowaniu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odpisu z właściwego rejestru lub z centralnej ewidencji i informacji o działalności gospodarczej, zgodnie z opisem w pkt. 9.4.4 2.zaświadczenia właściwego urzędu skarbowego zgodnie z opisem w pkt. 9.4.4. 3.zaświadczenia Zakładu Ubezpieczeń Społecznych lub Kasy Rolniczego Ubezpieczenia Społecznego zgodnie z opisem w pkt. 9.4.4. 4.oświadczenie o niezaleganiu z opłacaniem podatków i opłat lokalnych, o których mowa w ustawie z dnia 12 stycznia 1991 r. o podatkach i opłatach lokalnych (Dz. U. z 2016 r. poz. 716) – załącznik 2 do SIWZ 5. Wykonawca, który polega na zasobach innych podmiotów składa dokumenty o braku podstaw do wykluczenia w odniesieniu do tych podmiotów. (dokumenty te zostały określone w pkt. 9.4.4 ) 6. Jeżeli wykonawca ma siedzibę lub miejsce zamieszkania poza terytorium Rzeczypospolitej Polskiej zamiast dokumentów, o których mowa powyżej w pkt. 9.4.4, składa odpowiednio, że: a) nie zalega z opłacaniem podatków, opłat, składek na ubezpieczenie społeczne lub zdrowotne albo że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 b) nie otwarto jego likwidacji ani nie ogłoszono upadłości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III.5.1) W ZAKRESIE SPEŁNIANIA WARUNKÓW UDZIAŁU W POSTĘPOWANIU: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1. Wykaz wykonanych robót potwierdzający opisany warunek wraz z dowodami potwierdzającymi należyte wykonanie tych robót 9.4.2 a) - załącznik nr 8 SIWZ 2. Wykazu osób, które będą uczestniczyć w wykonywaniu zamówienia zgodnie z opisanym warunkiem 9.4.2 b) - załącznik nr 6 SIWZ 3. Potwierdzenie, że wykonawca jest ubezpieczony od odpowiedzialności cywilnej zgodnie z opisanym warunkiem 9.4.3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III.7) INNE DOKUMENTY NIE WYMIENIONE W </w:t>
      </w:r>
      <w:proofErr w:type="spellStart"/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III.3) - III.6)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1. Wraz z ofertą należy złożyć doświadczenie kierownika budowy do punktacji - załącznik nr 6a do formularza ofertowego 2. W celu potwierdzenia braku podstaw do wykluczenia wykonawcy z postępowania, o których mowa w art. 24 ust. 1 </w:t>
      </w:r>
      <w:proofErr w:type="spellStart"/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23 ustawy, wykonawca w terminie 3 dni od dnia zamieszczenia na stronie internetowej, na której udostępniono SIWZ informacji o ofertach złożonych w postępowaniu zgodnie z art. 86 ust. 5 ustawy, składa stosownie do treści art. 24 ust. 11 ustawy, oświadczenie o przynależności lub braku przynależności do tej samej grupy kapitałowej oraz, w przypadku przynależności do tej samej grupy kapitałowej, dowody potwierdzające, że powiązania z innym wykonawcą nie prowadzą do zakłócenia konkurencji w postępowaniu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0D50B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Wadium w wysokości 30 000,00 PLN (słownie: trzydzieści tysięcy złotych 00/100) należy wnieść przed upływem terminu składania ofert.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Maksymalna liczba wykonawców  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0D50B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 xml:space="preserve">(przetarg </w:t>
      </w:r>
      <w:r w:rsidRPr="000D50B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lastRenderedPageBreak/>
        <w:t>nieograniczony, przetarg ograniczony, negocjacje z ogłoszeniem)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9"/>
        <w:gridCol w:w="1016"/>
      </w:tblGrid>
      <w:tr w:rsidR="000D50BF" w:rsidRPr="000D50BF" w:rsidTr="000D50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50BF" w:rsidRPr="000D50BF" w:rsidRDefault="000D50BF" w:rsidP="000D5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50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50BF" w:rsidRPr="000D50BF" w:rsidRDefault="000D50BF" w:rsidP="000D5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50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D50BF" w:rsidRPr="000D50BF" w:rsidTr="000D50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50BF" w:rsidRPr="000D50BF" w:rsidRDefault="000D50BF" w:rsidP="000D5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50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50BF" w:rsidRPr="000D50BF" w:rsidRDefault="000D50BF" w:rsidP="000D5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50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0D50BF" w:rsidRPr="000D50BF" w:rsidTr="000D50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50BF" w:rsidRPr="000D50BF" w:rsidRDefault="000D50BF" w:rsidP="000D5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50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50BF" w:rsidRPr="000D50BF" w:rsidRDefault="000D50BF" w:rsidP="000D5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50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0D50BF" w:rsidRPr="000D50BF" w:rsidTr="000D50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50BF" w:rsidRPr="000D50BF" w:rsidRDefault="000D50BF" w:rsidP="000D5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50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 kierownika budowy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50BF" w:rsidRPr="000D50BF" w:rsidRDefault="000D50BF" w:rsidP="000D5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50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Należy podać informacje na temat etapów dialogu: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Termin i warunki zamknięcia licytacji elektronicznej: 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Zgodnie z zapisami określonymi w SIWZ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0D50B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2017-09-25, godzina: 10:00,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Język lub języki, w jakich mogą być sporządzane oferty lub wnioski o 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dopuszczenie do udziału w postępowaniu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polski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IV.6.4) Przewiduje się unieważnienie postępowania o udzielenie zamówienia, w przypadku nieprzyznania środków pochodzących z budżetu Unii Europejskiej oraz niepodlegających zwrotowi środków z </w:t>
      </w:r>
      <w:proofErr w:type="spellStart"/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pomocy</w:t>
      </w:r>
      <w:proofErr w:type="spellEnd"/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udzielonej przez państwa członkowskie Europejskiego Porozumienia o Wolnym Handlu (EFTA), które miały być przeznaczone na sfinansowanie całości lub części zamówienia: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50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D50BF" w:rsidRPr="000D50BF" w:rsidRDefault="000D50BF" w:rsidP="000D50BF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0D50B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0D50BF" w:rsidRPr="000D50BF" w:rsidRDefault="000D50BF" w:rsidP="000D50B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0D50BF" w:rsidRPr="000D50BF" w:rsidRDefault="000D50BF" w:rsidP="000D50BF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0D50BF" w:rsidRPr="000D50BF" w:rsidRDefault="000D50BF" w:rsidP="000D5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0B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0"/>
      </w:tblGrid>
      <w:tr w:rsidR="000D50BF" w:rsidRPr="000D50BF" w:rsidTr="000D50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50BF" w:rsidRPr="000D50BF" w:rsidRDefault="000D50BF" w:rsidP="000D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0D50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pt;height:22.5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:rsidR="0055270C" w:rsidRDefault="0055270C"/>
    <w:sectPr w:rsidR="0055270C" w:rsidSect="00552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D50BF"/>
    <w:rsid w:val="000D50BF"/>
    <w:rsid w:val="00293EFD"/>
    <w:rsid w:val="002B2B6B"/>
    <w:rsid w:val="003F5246"/>
    <w:rsid w:val="004236B7"/>
    <w:rsid w:val="00431AC9"/>
    <w:rsid w:val="004A35D9"/>
    <w:rsid w:val="004D0B1C"/>
    <w:rsid w:val="004F2702"/>
    <w:rsid w:val="0055270C"/>
    <w:rsid w:val="007C7A87"/>
    <w:rsid w:val="00925B8F"/>
    <w:rsid w:val="0093568E"/>
    <w:rsid w:val="00D1143C"/>
    <w:rsid w:val="00FE3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7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2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42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1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17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12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2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2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0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75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45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4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6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4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5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54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3723</Words>
  <Characters>22339</Characters>
  <Application>Microsoft Office Word</Application>
  <DocSecurity>0</DocSecurity>
  <Lines>186</Lines>
  <Paragraphs>52</Paragraphs>
  <ScaleCrop>false</ScaleCrop>
  <Company/>
  <LinksUpToDate>false</LinksUpToDate>
  <CharactersWithSpaces>26010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2017-09-08T10:11:00Z</dcterms:created>
  <dcterms:modified xsi:type="dcterms:W3CDTF">2017-09-08T10:14:00Z</dcterms:modified>
</cp:coreProperties>
</file>