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E763" w14:textId="6ED6861D" w:rsidR="001E24E9" w:rsidRPr="00F63FC2" w:rsidRDefault="001E24E9">
      <w:pPr>
        <w:rPr>
          <w:rFonts w:ascii="Times New Roman" w:hAnsi="Times New Roman" w:cs="Arial"/>
          <w:b/>
          <w:bCs/>
          <w:sz w:val="24"/>
          <w:szCs w:val="30"/>
        </w:rPr>
      </w:pPr>
      <w:r w:rsidRPr="00F63FC2">
        <w:rPr>
          <w:rFonts w:ascii="Times New Roman" w:hAnsi="Times New Roman" w:cs="Arial"/>
          <w:b/>
          <w:bCs/>
          <w:sz w:val="24"/>
          <w:szCs w:val="30"/>
        </w:rPr>
        <w:t xml:space="preserve">                           </w:t>
      </w:r>
      <w:r w:rsidR="00F63FC2" w:rsidRPr="00F63FC2">
        <w:rPr>
          <w:rFonts w:ascii="Times New Roman" w:hAnsi="Times New Roman" w:cs="Arial"/>
          <w:b/>
          <w:bCs/>
          <w:sz w:val="24"/>
          <w:szCs w:val="30"/>
        </w:rPr>
        <w:t xml:space="preserve">                               </w:t>
      </w:r>
      <w:r w:rsidR="00140889" w:rsidRPr="00F63FC2">
        <w:rPr>
          <w:rFonts w:ascii="Times New Roman" w:hAnsi="Times New Roman" w:cs="Arial"/>
          <w:b/>
          <w:bCs/>
          <w:sz w:val="24"/>
          <w:szCs w:val="30"/>
        </w:rPr>
        <w:t xml:space="preserve">UCHWAŁA Nr </w:t>
      </w:r>
      <w:r w:rsidRPr="00F63FC2">
        <w:rPr>
          <w:rFonts w:ascii="Times New Roman" w:hAnsi="Times New Roman" w:cs="Arial"/>
          <w:b/>
          <w:bCs/>
          <w:sz w:val="24"/>
          <w:szCs w:val="30"/>
        </w:rPr>
        <w:t>……………….</w:t>
      </w:r>
      <w:r w:rsidR="00140889" w:rsidRPr="00F63FC2">
        <w:rPr>
          <w:rFonts w:ascii="Times New Roman" w:hAnsi="Times New Roman"/>
          <w:b/>
          <w:bCs/>
          <w:sz w:val="24"/>
        </w:rPr>
        <w:br/>
      </w:r>
      <w:r w:rsidRPr="00F63FC2">
        <w:rPr>
          <w:rFonts w:ascii="Times New Roman" w:hAnsi="Times New Roman" w:cs="Arial"/>
          <w:b/>
          <w:bCs/>
          <w:sz w:val="24"/>
          <w:szCs w:val="30"/>
        </w:rPr>
        <w:t xml:space="preserve">                </w:t>
      </w:r>
      <w:r w:rsidR="00F63FC2" w:rsidRPr="00F63FC2">
        <w:rPr>
          <w:rFonts w:ascii="Times New Roman" w:hAnsi="Times New Roman" w:cs="Arial"/>
          <w:b/>
          <w:bCs/>
          <w:sz w:val="24"/>
          <w:szCs w:val="30"/>
        </w:rPr>
        <w:t xml:space="preserve">                                   </w:t>
      </w:r>
      <w:r w:rsidRPr="00F63FC2">
        <w:rPr>
          <w:rFonts w:ascii="Times New Roman" w:hAnsi="Times New Roman" w:cs="Arial"/>
          <w:b/>
          <w:bCs/>
          <w:sz w:val="24"/>
          <w:szCs w:val="30"/>
        </w:rPr>
        <w:t xml:space="preserve">  </w:t>
      </w:r>
      <w:r w:rsidR="00140889" w:rsidRPr="00F63FC2">
        <w:rPr>
          <w:rFonts w:ascii="Times New Roman" w:hAnsi="Times New Roman" w:cs="Arial"/>
          <w:b/>
          <w:bCs/>
          <w:sz w:val="24"/>
          <w:szCs w:val="30"/>
        </w:rPr>
        <w:t xml:space="preserve">RADY </w:t>
      </w:r>
      <w:r w:rsidRPr="00F63FC2">
        <w:rPr>
          <w:rFonts w:ascii="Times New Roman" w:hAnsi="Times New Roman" w:cs="Arial"/>
          <w:b/>
          <w:bCs/>
          <w:sz w:val="24"/>
          <w:szCs w:val="30"/>
        </w:rPr>
        <w:t>GMINY  KLUCZEWSKO</w:t>
      </w:r>
    </w:p>
    <w:p w14:paraId="5D60BDF9" w14:textId="1A92ADF1" w:rsidR="001E24E9" w:rsidRPr="00F63FC2" w:rsidRDefault="001E24E9">
      <w:pPr>
        <w:rPr>
          <w:rFonts w:ascii="Times New Roman" w:hAnsi="Times New Roman" w:cs="Arial"/>
          <w:b/>
          <w:bCs/>
          <w:sz w:val="24"/>
          <w:szCs w:val="30"/>
        </w:rPr>
      </w:pPr>
      <w:r w:rsidRPr="00F63FC2">
        <w:rPr>
          <w:rFonts w:ascii="Times New Roman" w:hAnsi="Times New Roman" w:cs="Arial"/>
          <w:b/>
          <w:bCs/>
          <w:sz w:val="24"/>
          <w:szCs w:val="30"/>
        </w:rPr>
        <w:t xml:space="preserve">                     </w:t>
      </w:r>
      <w:r w:rsidR="00F63FC2" w:rsidRPr="00F63FC2">
        <w:rPr>
          <w:rFonts w:ascii="Times New Roman" w:hAnsi="Times New Roman" w:cs="Arial"/>
          <w:b/>
          <w:bCs/>
          <w:sz w:val="24"/>
          <w:szCs w:val="30"/>
        </w:rPr>
        <w:t xml:space="preserve">                               </w:t>
      </w:r>
      <w:r w:rsidRPr="00F63FC2">
        <w:rPr>
          <w:rFonts w:ascii="Times New Roman" w:hAnsi="Times New Roman" w:cs="Arial"/>
          <w:b/>
          <w:bCs/>
          <w:sz w:val="24"/>
          <w:szCs w:val="30"/>
        </w:rPr>
        <w:t xml:space="preserve">      </w:t>
      </w:r>
      <w:r w:rsidR="00140889" w:rsidRPr="00F63FC2">
        <w:rPr>
          <w:rFonts w:ascii="Times New Roman" w:hAnsi="Times New Roman" w:cs="Arial"/>
          <w:b/>
          <w:bCs/>
          <w:sz w:val="24"/>
          <w:szCs w:val="30"/>
        </w:rPr>
        <w:t xml:space="preserve">z dnia </w:t>
      </w:r>
      <w:r w:rsidRPr="00F63FC2">
        <w:rPr>
          <w:rFonts w:ascii="Times New Roman" w:hAnsi="Times New Roman" w:cs="Arial"/>
          <w:b/>
          <w:bCs/>
          <w:sz w:val="24"/>
          <w:szCs w:val="30"/>
        </w:rPr>
        <w:t>……………….</w:t>
      </w:r>
      <w:r w:rsidR="00140889" w:rsidRPr="00F63FC2">
        <w:rPr>
          <w:rFonts w:ascii="Times New Roman" w:hAnsi="Times New Roman" w:cs="Arial"/>
          <w:b/>
          <w:bCs/>
          <w:sz w:val="24"/>
          <w:szCs w:val="30"/>
        </w:rPr>
        <w:t xml:space="preserve"> r.</w:t>
      </w:r>
    </w:p>
    <w:p w14:paraId="4971B45B" w14:textId="3C4C44B3" w:rsidR="008558F7" w:rsidRDefault="00140889" w:rsidP="008558F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F63FC2">
        <w:rPr>
          <w:rFonts w:ascii="Times New Roman" w:hAnsi="Times New Roman"/>
          <w:b/>
          <w:bCs/>
          <w:sz w:val="24"/>
        </w:rPr>
        <w:br/>
      </w:r>
      <w:r w:rsidRPr="00F63FC2">
        <w:rPr>
          <w:rFonts w:ascii="Times New Roman" w:hAnsi="Times New Roman" w:cs="Arial"/>
          <w:b/>
          <w:bCs/>
          <w:sz w:val="24"/>
          <w:szCs w:val="30"/>
        </w:rPr>
        <w:t xml:space="preserve">zmieniająca uchwałę w sprawie </w:t>
      </w:r>
      <w:r w:rsidR="008558F7" w:rsidRPr="00AC619E">
        <w:rPr>
          <w:rFonts w:ascii="Times New Roman" w:hAnsi="Times New Roman"/>
          <w:b/>
          <w:sz w:val="24"/>
        </w:rPr>
        <w:t>poboru w drodze inkasa  podatku od nieruchomości,  podatku rolnego i podatku leśnego, określenia inkasentów, terminów płatności dla inkasentów oraz ustalenia wysokości wynagrodzenia prowizyjnego za inkaso</w:t>
      </w:r>
    </w:p>
    <w:p w14:paraId="54F46B81" w14:textId="77777777" w:rsidR="008558F7" w:rsidRDefault="008558F7" w:rsidP="008558F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6AC9EEA" w14:textId="7C7B84CD" w:rsidR="001E24E9" w:rsidRPr="00F33C4A" w:rsidRDefault="00140889" w:rsidP="00F62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color w:val="000000"/>
          <w:sz w:val="24"/>
          <w:szCs w:val="24"/>
        </w:rPr>
      </w:pPr>
      <w:r w:rsidRPr="00F33C4A">
        <w:rPr>
          <w:rFonts w:ascii="Times New Roman" w:hAnsi="Times New Roman" w:cs="Arial"/>
          <w:b/>
          <w:bCs/>
          <w:sz w:val="24"/>
          <w:szCs w:val="30"/>
        </w:rPr>
        <w:t xml:space="preserve"> </w:t>
      </w:r>
      <w:r w:rsidR="008558F7" w:rsidRPr="00F33C4A">
        <w:rPr>
          <w:rFonts w:ascii="Times New Roman" w:hAnsi="Times New Roman" w:cs="Arial"/>
          <w:b/>
          <w:bCs/>
          <w:sz w:val="24"/>
          <w:szCs w:val="30"/>
        </w:rPr>
        <w:t xml:space="preserve"> </w:t>
      </w:r>
      <w:r w:rsidR="00F62AE3" w:rsidRPr="00F33C4A">
        <w:rPr>
          <w:rFonts w:ascii="Times New Roman" w:hAnsi="Times New Roman" w:cs="Arial"/>
          <w:b/>
          <w:bCs/>
          <w:sz w:val="24"/>
          <w:szCs w:val="30"/>
        </w:rPr>
        <w:t xml:space="preserve">     </w:t>
      </w:r>
      <w:r w:rsidRPr="00F33C4A">
        <w:rPr>
          <w:rFonts w:ascii="Times New Roman" w:hAnsi="Times New Roman" w:cs="Arial"/>
          <w:sz w:val="24"/>
          <w:szCs w:val="30"/>
        </w:rPr>
        <w:t>Na podstawie art. 18 ust. 2 pkt 8 ustawy z dnia 8 marca 1990 r. o samorządzie gminnym (Dz.U. z 202</w:t>
      </w:r>
      <w:r w:rsidR="00F63FC2" w:rsidRPr="00F33C4A">
        <w:rPr>
          <w:rFonts w:ascii="Times New Roman" w:hAnsi="Times New Roman" w:cs="Arial"/>
          <w:sz w:val="24"/>
          <w:szCs w:val="30"/>
        </w:rPr>
        <w:t>1</w:t>
      </w:r>
      <w:r w:rsidRPr="00F33C4A">
        <w:rPr>
          <w:rFonts w:ascii="Times New Roman" w:hAnsi="Times New Roman" w:cs="Arial"/>
          <w:sz w:val="24"/>
          <w:szCs w:val="30"/>
        </w:rPr>
        <w:t xml:space="preserve"> r. poz. </w:t>
      </w:r>
      <w:r w:rsidR="00F63FC2" w:rsidRPr="00F33C4A">
        <w:rPr>
          <w:rFonts w:ascii="Times New Roman" w:hAnsi="Times New Roman" w:cs="Arial"/>
          <w:sz w:val="24"/>
          <w:szCs w:val="30"/>
        </w:rPr>
        <w:t>1372</w:t>
      </w:r>
      <w:r w:rsidRPr="00F33C4A">
        <w:rPr>
          <w:rFonts w:ascii="Times New Roman" w:hAnsi="Times New Roman" w:cs="Arial"/>
          <w:sz w:val="24"/>
          <w:szCs w:val="30"/>
        </w:rPr>
        <w:t>) art. 6b ustawy z dnia 15 listopada 1984 r. o podatku rolnym</w:t>
      </w:r>
      <w:r w:rsidR="004B1F29" w:rsidRPr="00F33C4A">
        <w:rPr>
          <w:rFonts w:ascii="Times New Roman" w:hAnsi="Times New Roman" w:cs="Arial"/>
          <w:sz w:val="24"/>
          <w:szCs w:val="30"/>
        </w:rPr>
        <w:t xml:space="preserve">          </w:t>
      </w:r>
      <w:r w:rsidRPr="00F33C4A">
        <w:rPr>
          <w:rFonts w:ascii="Times New Roman" w:hAnsi="Times New Roman" w:cs="Arial"/>
          <w:sz w:val="24"/>
          <w:szCs w:val="30"/>
        </w:rPr>
        <w:t xml:space="preserve"> (</w:t>
      </w:r>
      <w:r w:rsidR="009340A1" w:rsidRPr="00F33C4A">
        <w:rPr>
          <w:rFonts w:ascii="Times New Roman" w:hAnsi="Times New Roman"/>
          <w:sz w:val="24"/>
        </w:rPr>
        <w:t xml:space="preserve"> Dz. U. z 2020 r. poz. 333</w:t>
      </w:r>
      <w:r w:rsidRPr="00F33C4A">
        <w:rPr>
          <w:rFonts w:ascii="Times New Roman" w:hAnsi="Times New Roman" w:cs="Arial"/>
          <w:sz w:val="24"/>
          <w:szCs w:val="30"/>
        </w:rPr>
        <w:t>) art. 6 ust. 8 z dnia 30 października 2002 r. o podatku leśnym</w:t>
      </w:r>
      <w:r w:rsidR="004B1F29" w:rsidRPr="00F33C4A">
        <w:rPr>
          <w:rFonts w:ascii="Times New Roman" w:hAnsi="Times New Roman" w:cs="Arial"/>
          <w:sz w:val="24"/>
          <w:szCs w:val="30"/>
        </w:rPr>
        <w:t xml:space="preserve">        </w:t>
      </w:r>
      <w:r w:rsidRPr="00F33C4A">
        <w:rPr>
          <w:rFonts w:ascii="Times New Roman" w:hAnsi="Times New Roman" w:cs="Arial"/>
          <w:sz w:val="24"/>
          <w:szCs w:val="30"/>
        </w:rPr>
        <w:t xml:space="preserve"> (</w:t>
      </w:r>
      <w:r w:rsidR="009340A1" w:rsidRPr="00F33C4A">
        <w:rPr>
          <w:rFonts w:ascii="Times New Roman" w:hAnsi="Times New Roman"/>
          <w:sz w:val="24"/>
        </w:rPr>
        <w:t xml:space="preserve"> Dz. U. z 2019 r. poz. 888; zm.: Dz. U. z 2018 r. poz. 2244.</w:t>
      </w:r>
      <w:r w:rsidRPr="00F33C4A">
        <w:rPr>
          <w:rFonts w:ascii="Times New Roman" w:hAnsi="Times New Roman" w:cs="Arial"/>
          <w:sz w:val="24"/>
          <w:szCs w:val="30"/>
        </w:rPr>
        <w:t xml:space="preserve">) </w:t>
      </w:r>
      <w:r w:rsidRPr="00F33C4A">
        <w:rPr>
          <w:rFonts w:ascii="Times New Roman" w:hAnsi="Times New Roman" w:cs="Arial"/>
          <w:bCs/>
          <w:sz w:val="24"/>
          <w:szCs w:val="30"/>
        </w:rPr>
        <w:t>oraz art. 6 ust. 12 ustawy z dnia 12 stycznia 1991 r. o podatkach i opłatach</w:t>
      </w:r>
      <w:r w:rsidR="001E24E9" w:rsidRPr="00F33C4A">
        <w:rPr>
          <w:rFonts w:ascii="Times New Roman" w:hAnsi="Times New Roman" w:cs="Arial"/>
          <w:bCs/>
          <w:sz w:val="24"/>
          <w:szCs w:val="30"/>
        </w:rPr>
        <w:t xml:space="preserve"> </w:t>
      </w:r>
      <w:r w:rsidRPr="00F33C4A">
        <w:rPr>
          <w:rFonts w:ascii="Times New Roman" w:hAnsi="Times New Roman" w:cs="Arial"/>
          <w:bCs/>
          <w:sz w:val="24"/>
          <w:szCs w:val="30"/>
        </w:rPr>
        <w:t>lokalnych</w:t>
      </w:r>
      <w:r w:rsidR="00EF1C21" w:rsidRPr="00F33C4A">
        <w:rPr>
          <w:rFonts w:ascii="Times New Roman" w:hAnsi="Times New Roman" w:cs="Arial"/>
          <w:bCs/>
          <w:sz w:val="24"/>
          <w:szCs w:val="30"/>
        </w:rPr>
        <w:t xml:space="preserve"> (</w:t>
      </w:r>
      <w:r w:rsidR="00EF1C21" w:rsidRPr="00F33C4A">
        <w:rPr>
          <w:rFonts w:ascii="Times New Roman" w:hAnsi="Times New Roman"/>
          <w:sz w:val="24"/>
        </w:rPr>
        <w:t xml:space="preserve"> Dz. U. z 2019 r. poz. 1170</w:t>
      </w:r>
      <w:r w:rsidR="00EA79A0" w:rsidRPr="00F33C4A">
        <w:rPr>
          <w:rFonts w:ascii="Times New Roman" w:hAnsi="Times New Roman"/>
          <w:sz w:val="24"/>
        </w:rPr>
        <w:t xml:space="preserve"> ze zm.)</w:t>
      </w:r>
      <w:r w:rsidR="00A300BC" w:rsidRPr="00F33C4A">
        <w:rPr>
          <w:rFonts w:ascii="Times New Roman" w:hAnsi="Times New Roman" w:cs="TimesNewRomanPSMT"/>
          <w:color w:val="1B1B1B"/>
          <w:sz w:val="24"/>
          <w:szCs w:val="24"/>
        </w:rPr>
        <w:t xml:space="preserve"> </w:t>
      </w:r>
      <w:r w:rsidR="00F33C4A">
        <w:rPr>
          <w:rFonts w:ascii="Times New Roman" w:hAnsi="Times New Roman" w:cs="TimesNewRomanPSMT"/>
          <w:color w:val="1B1B1B"/>
          <w:sz w:val="24"/>
          <w:szCs w:val="24"/>
        </w:rPr>
        <w:t xml:space="preserve">                 </w:t>
      </w:r>
      <w:r w:rsidR="00A300BC" w:rsidRPr="00F33C4A">
        <w:rPr>
          <w:rFonts w:ascii="Times New Roman" w:hAnsi="Times New Roman" w:cs="TimesNewRomanPSMT"/>
          <w:color w:val="1B1B1B"/>
          <w:sz w:val="24"/>
          <w:szCs w:val="24"/>
        </w:rPr>
        <w:t xml:space="preserve">art. 28 § 4 </w:t>
      </w:r>
      <w:r w:rsidR="00A300BC" w:rsidRPr="00F33C4A">
        <w:rPr>
          <w:rFonts w:ascii="Times New Roman" w:hAnsi="Times New Roman" w:cs="TimesNewRomanPSMT"/>
          <w:color w:val="000000"/>
          <w:sz w:val="24"/>
          <w:szCs w:val="24"/>
        </w:rPr>
        <w:t xml:space="preserve">i </w:t>
      </w:r>
      <w:r w:rsidR="00A300BC" w:rsidRPr="00F33C4A">
        <w:rPr>
          <w:rFonts w:ascii="Times New Roman" w:hAnsi="Times New Roman" w:cs="TimesNewRomanPSMT"/>
          <w:color w:val="1B1B1B"/>
          <w:sz w:val="24"/>
          <w:szCs w:val="24"/>
        </w:rPr>
        <w:t xml:space="preserve">art. 47 § 4a </w:t>
      </w:r>
      <w:r w:rsidR="00A300BC" w:rsidRPr="00F33C4A">
        <w:rPr>
          <w:rFonts w:ascii="Times New Roman" w:hAnsi="Times New Roman" w:cs="TimesNewRomanPSMT"/>
          <w:color w:val="000000"/>
          <w:sz w:val="24"/>
          <w:szCs w:val="24"/>
        </w:rPr>
        <w:t>ustawy z</w:t>
      </w:r>
      <w:r w:rsidR="00F62AE3" w:rsidRPr="00F33C4A">
        <w:rPr>
          <w:rFonts w:ascii="Times New Roman" w:hAnsi="Times New Roman" w:cs="TimesNewRomanPSMT"/>
          <w:color w:val="000000"/>
          <w:sz w:val="24"/>
          <w:szCs w:val="24"/>
        </w:rPr>
        <w:t xml:space="preserve"> </w:t>
      </w:r>
      <w:r w:rsidR="00A300BC" w:rsidRPr="00F33C4A">
        <w:rPr>
          <w:rFonts w:ascii="Times New Roman" w:hAnsi="Times New Roman" w:cs="TimesNewRomanPSMT"/>
          <w:color w:val="000000"/>
          <w:sz w:val="24"/>
          <w:szCs w:val="24"/>
        </w:rPr>
        <w:t>dnia 29 sierpnia 1997 r. - Ordynacja podatkowa</w:t>
      </w:r>
      <w:r w:rsidR="00353248" w:rsidRPr="00F33C4A">
        <w:rPr>
          <w:rFonts w:ascii="Times New Roman" w:hAnsi="Times New Roman" w:cs="TimesNewRomanPSMT"/>
          <w:color w:val="000000"/>
          <w:sz w:val="24"/>
          <w:szCs w:val="24"/>
        </w:rPr>
        <w:t xml:space="preserve"> </w:t>
      </w:r>
      <w:r w:rsidR="00EF1C21" w:rsidRPr="00F33C4A">
        <w:rPr>
          <w:rFonts w:ascii="Times New Roman" w:hAnsi="Times New Roman" w:cs="TimesNewRomanPSMT"/>
          <w:color w:val="000000"/>
          <w:sz w:val="24"/>
          <w:szCs w:val="24"/>
        </w:rPr>
        <w:t xml:space="preserve"> </w:t>
      </w:r>
      <w:bookmarkStart w:id="0" w:name="_Hlk83986272"/>
      <w:r w:rsidR="00353248" w:rsidRPr="00F33C4A">
        <w:rPr>
          <w:rFonts w:ascii="Times New Roman" w:hAnsi="Times New Roman" w:cs="TimesNewRomanPSMT"/>
          <w:color w:val="000000"/>
          <w:sz w:val="24"/>
          <w:szCs w:val="24"/>
        </w:rPr>
        <w:t>(</w:t>
      </w:r>
      <w:r w:rsidR="00353248" w:rsidRPr="00F33C4A">
        <w:rPr>
          <w:rFonts w:ascii="Times New Roman" w:hAnsi="Times New Roman"/>
          <w:sz w:val="24"/>
        </w:rPr>
        <w:t xml:space="preserve"> Dz. U. z 2021 r. poz. 1540; zm.: Dz. U. z 2021 r. poz. 1598.)</w:t>
      </w:r>
      <w:r w:rsidR="00A300BC" w:rsidRPr="00F33C4A">
        <w:rPr>
          <w:rFonts w:ascii="Times New Roman" w:hAnsi="Times New Roman" w:cs="TimesNewRomanPSMT"/>
          <w:color w:val="000000"/>
          <w:sz w:val="24"/>
          <w:szCs w:val="24"/>
        </w:rPr>
        <w:t xml:space="preserve"> </w:t>
      </w:r>
      <w:r w:rsidR="00353248" w:rsidRPr="00F33C4A">
        <w:rPr>
          <w:rFonts w:ascii="Times New Roman" w:hAnsi="Times New Roman" w:cs="TimesNewRomanPSMT"/>
          <w:color w:val="000000"/>
          <w:sz w:val="24"/>
          <w:szCs w:val="24"/>
        </w:rPr>
        <w:t xml:space="preserve"> </w:t>
      </w:r>
      <w:r w:rsidRPr="00F33C4A">
        <w:rPr>
          <w:rFonts w:ascii="Times New Roman" w:hAnsi="Times New Roman" w:cs="Arial"/>
          <w:bCs/>
          <w:sz w:val="24"/>
          <w:szCs w:val="30"/>
        </w:rPr>
        <w:t xml:space="preserve"> </w:t>
      </w:r>
      <w:bookmarkEnd w:id="0"/>
      <w:r w:rsidRPr="00F33C4A">
        <w:rPr>
          <w:rFonts w:ascii="Times New Roman" w:hAnsi="Times New Roman" w:cs="Arial"/>
          <w:sz w:val="24"/>
          <w:szCs w:val="30"/>
        </w:rPr>
        <w:t>uchwala</w:t>
      </w:r>
      <w:r w:rsidR="00A300BC" w:rsidRPr="00F33C4A">
        <w:rPr>
          <w:rFonts w:ascii="Times New Roman" w:hAnsi="Times New Roman" w:cs="Arial"/>
          <w:sz w:val="24"/>
          <w:szCs w:val="30"/>
        </w:rPr>
        <w:t xml:space="preserve"> się</w:t>
      </w:r>
      <w:r w:rsidRPr="00F33C4A">
        <w:rPr>
          <w:rFonts w:ascii="Times New Roman" w:hAnsi="Times New Roman" w:cs="Arial"/>
          <w:sz w:val="24"/>
          <w:szCs w:val="30"/>
        </w:rPr>
        <w:t>, co</w:t>
      </w:r>
      <w:r w:rsidR="00A300BC" w:rsidRPr="00F33C4A">
        <w:rPr>
          <w:rFonts w:ascii="Times New Roman" w:hAnsi="Times New Roman" w:cs="Arial"/>
          <w:sz w:val="24"/>
          <w:szCs w:val="30"/>
        </w:rPr>
        <w:t xml:space="preserve"> </w:t>
      </w:r>
      <w:r w:rsidRPr="00F33C4A">
        <w:rPr>
          <w:rFonts w:ascii="Times New Roman" w:hAnsi="Times New Roman" w:cs="Arial"/>
          <w:sz w:val="24"/>
          <w:szCs w:val="30"/>
        </w:rPr>
        <w:t>następuje:</w:t>
      </w:r>
    </w:p>
    <w:p w14:paraId="00D32A37" w14:textId="77777777" w:rsidR="00764C81" w:rsidRDefault="00140889" w:rsidP="00EB630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53248">
        <w:rPr>
          <w:rFonts w:ascii="Times New Roman" w:hAnsi="Times New Roman"/>
          <w:sz w:val="24"/>
        </w:rPr>
        <w:br/>
      </w:r>
      <w:r w:rsidR="005078B5">
        <w:rPr>
          <w:rFonts w:ascii="Times New Roman" w:hAnsi="Times New Roman" w:cs="Arial"/>
          <w:sz w:val="24"/>
          <w:szCs w:val="30"/>
        </w:rPr>
        <w:t xml:space="preserve">     </w:t>
      </w:r>
      <w:r w:rsidRPr="005078B5">
        <w:rPr>
          <w:rFonts w:ascii="Times New Roman" w:hAnsi="Times New Roman" w:cs="Arial"/>
          <w:sz w:val="24"/>
          <w:szCs w:val="30"/>
        </w:rPr>
        <w:t>§ 1. W</w:t>
      </w:r>
      <w:r w:rsidR="005078B5">
        <w:rPr>
          <w:rFonts w:ascii="Times New Roman" w:hAnsi="Times New Roman" w:cs="Arial"/>
          <w:sz w:val="24"/>
          <w:szCs w:val="30"/>
        </w:rPr>
        <w:t xml:space="preserve"> załączniku do</w:t>
      </w:r>
      <w:r w:rsidRPr="005078B5">
        <w:rPr>
          <w:rFonts w:ascii="Times New Roman" w:hAnsi="Times New Roman" w:cs="Arial"/>
          <w:sz w:val="24"/>
          <w:szCs w:val="30"/>
        </w:rPr>
        <w:t xml:space="preserve"> uchwa</w:t>
      </w:r>
      <w:r w:rsidR="005078B5">
        <w:rPr>
          <w:rFonts w:ascii="Times New Roman" w:hAnsi="Times New Roman" w:cs="Arial"/>
          <w:sz w:val="24"/>
          <w:szCs w:val="30"/>
        </w:rPr>
        <w:t>ły</w:t>
      </w:r>
      <w:r w:rsidRPr="005078B5">
        <w:rPr>
          <w:rFonts w:ascii="Times New Roman" w:hAnsi="Times New Roman" w:cs="Arial"/>
          <w:sz w:val="24"/>
          <w:szCs w:val="30"/>
        </w:rPr>
        <w:t xml:space="preserve"> nr </w:t>
      </w:r>
      <w:r w:rsidR="00F63FC2" w:rsidRPr="005078B5">
        <w:rPr>
          <w:rFonts w:ascii="Times New Roman" w:hAnsi="Times New Roman" w:cs="Arial"/>
          <w:bCs/>
          <w:sz w:val="24"/>
          <w:szCs w:val="30"/>
        </w:rPr>
        <w:t>V/</w:t>
      </w:r>
      <w:r w:rsidR="00F62AE3" w:rsidRPr="005078B5">
        <w:rPr>
          <w:rFonts w:ascii="Times New Roman" w:hAnsi="Times New Roman" w:cs="Arial"/>
          <w:bCs/>
          <w:sz w:val="24"/>
          <w:szCs w:val="30"/>
        </w:rPr>
        <w:t>16</w:t>
      </w:r>
      <w:r w:rsidR="00F63FC2" w:rsidRPr="005078B5">
        <w:rPr>
          <w:rFonts w:ascii="Times New Roman" w:hAnsi="Times New Roman" w:cs="Arial"/>
          <w:bCs/>
          <w:sz w:val="24"/>
          <w:szCs w:val="30"/>
        </w:rPr>
        <w:t>/2019</w:t>
      </w:r>
      <w:r w:rsidRPr="005078B5">
        <w:rPr>
          <w:rFonts w:ascii="Times New Roman" w:hAnsi="Times New Roman" w:cs="Arial"/>
          <w:bCs/>
          <w:sz w:val="24"/>
          <w:szCs w:val="30"/>
        </w:rPr>
        <w:t xml:space="preserve"> Rady </w:t>
      </w:r>
      <w:r w:rsidR="00F63FC2" w:rsidRPr="005078B5">
        <w:rPr>
          <w:rFonts w:ascii="Times New Roman" w:hAnsi="Times New Roman" w:cs="Arial"/>
          <w:bCs/>
          <w:sz w:val="24"/>
          <w:szCs w:val="30"/>
        </w:rPr>
        <w:t>Gminy Kluczewsko</w:t>
      </w:r>
      <w:r w:rsidRPr="005078B5">
        <w:rPr>
          <w:rFonts w:ascii="Times New Roman" w:hAnsi="Times New Roman" w:cs="Arial"/>
          <w:bCs/>
          <w:sz w:val="24"/>
          <w:szCs w:val="30"/>
        </w:rPr>
        <w:t xml:space="preserve"> z dnia </w:t>
      </w:r>
      <w:r w:rsidR="00F62AE3" w:rsidRPr="005078B5">
        <w:rPr>
          <w:rFonts w:ascii="Times New Roman" w:hAnsi="Times New Roman" w:cs="Arial"/>
          <w:bCs/>
          <w:sz w:val="24"/>
          <w:szCs w:val="30"/>
        </w:rPr>
        <w:t>30 kwietnia 2019 r.</w:t>
      </w:r>
      <w:r w:rsidRPr="005078B5">
        <w:rPr>
          <w:rFonts w:ascii="Times New Roman" w:hAnsi="Times New Roman" w:cs="Arial"/>
          <w:bCs/>
          <w:sz w:val="24"/>
          <w:szCs w:val="30"/>
        </w:rPr>
        <w:t xml:space="preserve"> w</w:t>
      </w:r>
      <w:r w:rsidR="001E24E9" w:rsidRPr="005078B5">
        <w:rPr>
          <w:rFonts w:ascii="Times New Roman" w:hAnsi="Times New Roman" w:cs="Arial"/>
          <w:bCs/>
          <w:sz w:val="24"/>
          <w:szCs w:val="30"/>
        </w:rPr>
        <w:t xml:space="preserve"> </w:t>
      </w:r>
      <w:r w:rsidRPr="005078B5">
        <w:rPr>
          <w:rFonts w:ascii="Times New Roman" w:hAnsi="Times New Roman" w:cs="Arial"/>
          <w:sz w:val="24"/>
          <w:szCs w:val="30"/>
        </w:rPr>
        <w:t xml:space="preserve">sprawie </w:t>
      </w:r>
      <w:r w:rsidR="00F62AE3" w:rsidRPr="005078B5">
        <w:rPr>
          <w:rFonts w:ascii="Times New Roman" w:hAnsi="Times New Roman" w:cs="Arial"/>
          <w:bCs/>
          <w:sz w:val="24"/>
          <w:szCs w:val="30"/>
        </w:rPr>
        <w:t xml:space="preserve">w sprawie </w:t>
      </w:r>
      <w:r w:rsidR="00F62AE3" w:rsidRPr="005078B5">
        <w:rPr>
          <w:rFonts w:ascii="Times New Roman" w:hAnsi="Times New Roman"/>
          <w:sz w:val="24"/>
        </w:rPr>
        <w:t>poboru w drodze inkasa  podatku od nieruchomości,  podatku rolnego i podatku leśnego, określenia inkasentów, terminów płatności dla inkasentów oraz ustalenia wysokości wynagrodzenia prowizyjnego za inkaso</w:t>
      </w:r>
      <w:r w:rsidR="00764C81">
        <w:rPr>
          <w:rFonts w:ascii="Times New Roman" w:hAnsi="Times New Roman"/>
          <w:sz w:val="24"/>
        </w:rPr>
        <w:t>,</w:t>
      </w:r>
    </w:p>
    <w:p w14:paraId="76E7E07C" w14:textId="76B109D5" w:rsidR="001E24E9" w:rsidRPr="005078B5" w:rsidRDefault="00EB6304" w:rsidP="00EB6304">
      <w:pPr>
        <w:spacing w:after="0" w:line="240" w:lineRule="auto"/>
        <w:jc w:val="both"/>
        <w:rPr>
          <w:rFonts w:ascii="Times New Roman" w:hAnsi="Times New Roman" w:cs="Arial"/>
          <w:sz w:val="24"/>
          <w:szCs w:val="30"/>
        </w:rPr>
      </w:pPr>
      <w:r>
        <w:rPr>
          <w:rFonts w:ascii="Times New Roman" w:hAnsi="Times New Roman"/>
          <w:sz w:val="24"/>
        </w:rPr>
        <w:t xml:space="preserve"> w </w:t>
      </w:r>
      <w:r w:rsidR="00140889" w:rsidRPr="005078B5">
        <w:rPr>
          <w:rFonts w:ascii="Times New Roman" w:hAnsi="Times New Roman" w:cs="Arial"/>
          <w:sz w:val="24"/>
          <w:szCs w:val="30"/>
        </w:rPr>
        <w:t>wykazie inkasentów</w:t>
      </w:r>
      <w:r w:rsidR="00F62AE3" w:rsidRPr="005078B5">
        <w:rPr>
          <w:rFonts w:ascii="Times New Roman" w:hAnsi="Times New Roman" w:cs="Arial"/>
          <w:sz w:val="24"/>
          <w:szCs w:val="30"/>
        </w:rPr>
        <w:t xml:space="preserve"> w sołectwach Gminy Kluczewsko oraz stawek procentowych wynagrodzenia prowizyjnego w poszczególnych sołectwach dla inkasentów </w:t>
      </w:r>
      <w:r w:rsidR="005078B5" w:rsidRPr="005078B5">
        <w:rPr>
          <w:rFonts w:ascii="Times New Roman" w:hAnsi="Times New Roman" w:cs="Arial"/>
          <w:sz w:val="24"/>
          <w:szCs w:val="30"/>
        </w:rPr>
        <w:t>–</w:t>
      </w:r>
      <w:r w:rsidR="00F62AE3" w:rsidRPr="005078B5">
        <w:rPr>
          <w:rFonts w:ascii="Times New Roman" w:hAnsi="Times New Roman" w:cs="Arial"/>
          <w:sz w:val="24"/>
          <w:szCs w:val="30"/>
        </w:rPr>
        <w:t xml:space="preserve"> sołtysów</w:t>
      </w:r>
      <w:r w:rsidR="00140889" w:rsidRPr="005078B5">
        <w:rPr>
          <w:rFonts w:ascii="Times New Roman" w:hAnsi="Times New Roman" w:cs="Arial"/>
          <w:sz w:val="24"/>
          <w:szCs w:val="30"/>
        </w:rPr>
        <w:t xml:space="preserve"> </w:t>
      </w:r>
      <w:r w:rsidR="005078B5" w:rsidRPr="005078B5">
        <w:rPr>
          <w:rFonts w:ascii="Times New Roman" w:hAnsi="Times New Roman" w:cs="Arial"/>
          <w:sz w:val="24"/>
          <w:szCs w:val="30"/>
        </w:rPr>
        <w:t>wyznaczonych do</w:t>
      </w:r>
      <w:r w:rsidR="005078B5" w:rsidRPr="005078B5">
        <w:rPr>
          <w:rFonts w:ascii="Times New Roman" w:hAnsi="Times New Roman"/>
          <w:sz w:val="24"/>
        </w:rPr>
        <w:t xml:space="preserve"> poboru w drodze inkasa  podatku od nieruchomości,  podatku rolnego i podatku leśnego, określenia inkasentów, terminów płatności dla inkasentów oraz ustalenia wysokości wynagrodzenia prowizyjnego za inkaso</w:t>
      </w:r>
      <w:r w:rsidR="00140889" w:rsidRPr="005078B5">
        <w:rPr>
          <w:rFonts w:ascii="Times New Roman" w:hAnsi="Times New Roman" w:cs="Arial"/>
          <w:sz w:val="24"/>
          <w:szCs w:val="30"/>
        </w:rPr>
        <w:t xml:space="preserve"> </w:t>
      </w:r>
      <w:r w:rsidR="005078B5" w:rsidRPr="005078B5">
        <w:rPr>
          <w:rFonts w:ascii="Times New Roman" w:hAnsi="Times New Roman" w:cs="Arial"/>
          <w:sz w:val="24"/>
          <w:szCs w:val="30"/>
        </w:rPr>
        <w:t xml:space="preserve"> </w:t>
      </w:r>
      <w:r w:rsidR="00140889" w:rsidRPr="005078B5">
        <w:rPr>
          <w:rFonts w:ascii="Times New Roman" w:hAnsi="Times New Roman" w:cs="Arial"/>
          <w:sz w:val="24"/>
          <w:szCs w:val="30"/>
        </w:rPr>
        <w:t>wprowadza się zmiany poprzez:</w:t>
      </w:r>
    </w:p>
    <w:p w14:paraId="1B8664BB" w14:textId="77777777" w:rsidR="00EB6304" w:rsidRDefault="00140889">
      <w:pPr>
        <w:rPr>
          <w:rFonts w:ascii="Times New Roman" w:hAnsi="Times New Roman" w:cs="Arial"/>
          <w:sz w:val="24"/>
          <w:szCs w:val="30"/>
        </w:rPr>
      </w:pPr>
      <w:r w:rsidRPr="005078B5">
        <w:rPr>
          <w:rFonts w:ascii="Times New Roman" w:hAnsi="Times New Roman"/>
          <w:sz w:val="24"/>
        </w:rPr>
        <w:br/>
      </w:r>
      <w:r w:rsidRPr="005078B5">
        <w:rPr>
          <w:rFonts w:ascii="Times New Roman" w:hAnsi="Times New Roman" w:cs="Arial"/>
          <w:sz w:val="24"/>
          <w:szCs w:val="30"/>
        </w:rPr>
        <w:t xml:space="preserve">1) skreślenie inkasenta </w:t>
      </w:r>
      <w:r w:rsidR="005078B5" w:rsidRPr="005078B5">
        <w:rPr>
          <w:rFonts w:ascii="Times New Roman" w:hAnsi="Times New Roman" w:cs="Arial"/>
          <w:sz w:val="24"/>
          <w:szCs w:val="30"/>
        </w:rPr>
        <w:t xml:space="preserve"> Tkacz Władysław</w:t>
      </w:r>
      <w:r w:rsidRPr="005078B5">
        <w:rPr>
          <w:rFonts w:ascii="Times New Roman" w:hAnsi="Times New Roman" w:cs="Arial"/>
          <w:sz w:val="24"/>
          <w:szCs w:val="30"/>
        </w:rPr>
        <w:t xml:space="preserve"> (1p. 2) - Sołectwo </w:t>
      </w:r>
      <w:r w:rsidR="005078B5" w:rsidRPr="005078B5">
        <w:rPr>
          <w:rFonts w:ascii="Times New Roman" w:hAnsi="Times New Roman" w:cs="Arial"/>
          <w:sz w:val="24"/>
          <w:szCs w:val="30"/>
        </w:rPr>
        <w:t>Bobrowska Wola</w:t>
      </w:r>
      <w:r w:rsidRPr="005078B5">
        <w:rPr>
          <w:rFonts w:ascii="Times New Roman" w:hAnsi="Times New Roman" w:cs="Arial"/>
          <w:sz w:val="24"/>
          <w:szCs w:val="30"/>
        </w:rPr>
        <w:t>,</w:t>
      </w:r>
      <w:r w:rsidRPr="005078B5">
        <w:rPr>
          <w:rFonts w:ascii="Times New Roman" w:hAnsi="Times New Roman"/>
          <w:sz w:val="24"/>
        </w:rPr>
        <w:br/>
      </w:r>
      <w:r w:rsidRPr="005078B5">
        <w:rPr>
          <w:rFonts w:ascii="Times New Roman" w:hAnsi="Times New Roman" w:cs="Arial"/>
          <w:sz w:val="24"/>
          <w:szCs w:val="30"/>
        </w:rPr>
        <w:t xml:space="preserve">2) wpisanie inkasenta </w:t>
      </w:r>
      <w:r w:rsidR="005078B5" w:rsidRPr="005078B5">
        <w:rPr>
          <w:rFonts w:ascii="Times New Roman" w:hAnsi="Times New Roman" w:cs="Arial"/>
          <w:sz w:val="24"/>
          <w:szCs w:val="30"/>
        </w:rPr>
        <w:t>Tkacz Karol</w:t>
      </w:r>
      <w:r w:rsidRPr="005078B5">
        <w:rPr>
          <w:rFonts w:ascii="Times New Roman" w:hAnsi="Times New Roman" w:cs="Arial"/>
          <w:sz w:val="24"/>
          <w:szCs w:val="30"/>
        </w:rPr>
        <w:t xml:space="preserve"> (1p. 2) </w:t>
      </w:r>
      <w:r w:rsidR="005078B5" w:rsidRPr="005078B5">
        <w:rPr>
          <w:rFonts w:ascii="Times New Roman" w:hAnsi="Times New Roman" w:cs="Arial"/>
          <w:sz w:val="24"/>
          <w:szCs w:val="30"/>
        </w:rPr>
        <w:t>–</w:t>
      </w:r>
      <w:r w:rsidRPr="005078B5">
        <w:rPr>
          <w:rFonts w:ascii="Times New Roman" w:hAnsi="Times New Roman" w:cs="Arial"/>
          <w:sz w:val="24"/>
          <w:szCs w:val="30"/>
        </w:rPr>
        <w:t xml:space="preserve"> Sołectwo</w:t>
      </w:r>
      <w:r w:rsidR="005078B5" w:rsidRPr="005078B5">
        <w:rPr>
          <w:rFonts w:ascii="Times New Roman" w:hAnsi="Times New Roman" w:cs="Arial"/>
          <w:sz w:val="24"/>
          <w:szCs w:val="30"/>
        </w:rPr>
        <w:t xml:space="preserve"> Bobrowska Wola</w:t>
      </w:r>
      <w:r w:rsidRPr="005078B5">
        <w:rPr>
          <w:rFonts w:ascii="Times New Roman" w:hAnsi="Times New Roman" w:cs="Arial"/>
          <w:sz w:val="24"/>
          <w:szCs w:val="30"/>
        </w:rPr>
        <w:t>.</w:t>
      </w:r>
    </w:p>
    <w:p w14:paraId="74406C1E" w14:textId="77777777" w:rsidR="00EB6304" w:rsidRDefault="00140889">
      <w:pPr>
        <w:rPr>
          <w:rFonts w:ascii="Times New Roman" w:hAnsi="Times New Roman" w:cs="Arial"/>
          <w:sz w:val="24"/>
          <w:szCs w:val="30"/>
        </w:rPr>
      </w:pPr>
      <w:r w:rsidRPr="005078B5">
        <w:rPr>
          <w:rFonts w:ascii="Times New Roman" w:hAnsi="Times New Roman"/>
          <w:sz w:val="24"/>
        </w:rPr>
        <w:br/>
      </w:r>
      <w:r w:rsidRPr="005078B5">
        <w:rPr>
          <w:rFonts w:ascii="Times New Roman" w:hAnsi="Times New Roman" w:cs="Arial"/>
          <w:sz w:val="24"/>
          <w:szCs w:val="30"/>
        </w:rPr>
        <w:t xml:space="preserve">§ 2. Wykonanie Uchwały powierza się </w:t>
      </w:r>
      <w:r w:rsidR="001E24E9" w:rsidRPr="005078B5">
        <w:rPr>
          <w:rFonts w:ascii="Times New Roman" w:hAnsi="Times New Roman" w:cs="Arial"/>
          <w:sz w:val="24"/>
          <w:szCs w:val="30"/>
        </w:rPr>
        <w:t>Wójtowi Gminy Kluczewsko</w:t>
      </w:r>
      <w:r w:rsidRPr="005078B5">
        <w:rPr>
          <w:rFonts w:ascii="Times New Roman" w:hAnsi="Times New Roman" w:cs="Arial"/>
          <w:sz w:val="24"/>
          <w:szCs w:val="30"/>
        </w:rPr>
        <w:t>.</w:t>
      </w:r>
    </w:p>
    <w:p w14:paraId="3D606606" w14:textId="4034329A" w:rsidR="00AF36A0" w:rsidRDefault="00140889">
      <w:pPr>
        <w:rPr>
          <w:rFonts w:ascii="Times New Roman" w:hAnsi="Times New Roman" w:cs="Arial"/>
          <w:sz w:val="24"/>
          <w:szCs w:val="30"/>
        </w:rPr>
      </w:pPr>
      <w:r w:rsidRPr="005078B5">
        <w:rPr>
          <w:rFonts w:ascii="Times New Roman" w:hAnsi="Times New Roman"/>
          <w:sz w:val="24"/>
        </w:rPr>
        <w:br/>
      </w:r>
      <w:r w:rsidRPr="005078B5">
        <w:rPr>
          <w:rFonts w:ascii="Times New Roman" w:hAnsi="Times New Roman" w:cs="Arial"/>
          <w:sz w:val="24"/>
          <w:szCs w:val="30"/>
        </w:rPr>
        <w:t>§ 3. Uchwała wchodzi w życie po upływie 14 dni od ogłoszenia w Dzienniku Urzędowym</w:t>
      </w:r>
      <w:r w:rsidR="001E24E9" w:rsidRPr="005078B5">
        <w:rPr>
          <w:rFonts w:ascii="Times New Roman" w:hAnsi="Times New Roman" w:cs="Arial"/>
          <w:sz w:val="24"/>
          <w:szCs w:val="30"/>
        </w:rPr>
        <w:t xml:space="preserve"> </w:t>
      </w:r>
      <w:r w:rsidRPr="005078B5">
        <w:rPr>
          <w:rFonts w:ascii="Times New Roman" w:hAnsi="Times New Roman" w:cs="Arial"/>
          <w:sz w:val="24"/>
          <w:szCs w:val="30"/>
        </w:rPr>
        <w:t xml:space="preserve">Województwa </w:t>
      </w:r>
      <w:r w:rsidR="001E24E9" w:rsidRPr="005078B5">
        <w:rPr>
          <w:rFonts w:ascii="Times New Roman" w:hAnsi="Times New Roman" w:cs="Arial"/>
          <w:sz w:val="24"/>
          <w:szCs w:val="30"/>
        </w:rPr>
        <w:t>Świętokrzyskiego</w:t>
      </w:r>
      <w:r w:rsidRPr="005078B5">
        <w:rPr>
          <w:rFonts w:ascii="Times New Roman" w:hAnsi="Times New Roman" w:cs="Arial"/>
          <w:sz w:val="24"/>
          <w:szCs w:val="30"/>
        </w:rPr>
        <w:t>.</w:t>
      </w:r>
    </w:p>
    <w:p w14:paraId="2D860A60" w14:textId="0A48C2D8" w:rsidR="006E30AF" w:rsidRDefault="006E30AF">
      <w:pPr>
        <w:rPr>
          <w:rFonts w:ascii="Times New Roman" w:hAnsi="Times New Roman" w:cs="Arial"/>
          <w:sz w:val="24"/>
          <w:szCs w:val="30"/>
        </w:rPr>
      </w:pPr>
    </w:p>
    <w:p w14:paraId="24679443" w14:textId="34AFA63B" w:rsidR="006E30AF" w:rsidRDefault="006E30AF">
      <w:pPr>
        <w:rPr>
          <w:rFonts w:ascii="Times New Roman" w:hAnsi="Times New Roman" w:cs="Arial"/>
          <w:sz w:val="24"/>
          <w:szCs w:val="30"/>
        </w:rPr>
      </w:pPr>
    </w:p>
    <w:p w14:paraId="518901BF" w14:textId="1014CDD6" w:rsidR="006E30AF" w:rsidRDefault="006E30AF">
      <w:pPr>
        <w:rPr>
          <w:rFonts w:ascii="Times New Roman" w:hAnsi="Times New Roman" w:cs="Arial"/>
          <w:sz w:val="24"/>
          <w:szCs w:val="30"/>
        </w:rPr>
      </w:pPr>
    </w:p>
    <w:p w14:paraId="09294F3B" w14:textId="12C90EE3" w:rsidR="006E30AF" w:rsidRDefault="006E30AF">
      <w:pPr>
        <w:rPr>
          <w:rFonts w:ascii="Times New Roman" w:hAnsi="Times New Roman" w:cs="Arial"/>
          <w:sz w:val="24"/>
          <w:szCs w:val="30"/>
        </w:rPr>
      </w:pPr>
    </w:p>
    <w:p w14:paraId="464CD9DB" w14:textId="0D4E73AA" w:rsidR="005201BF" w:rsidRDefault="005201BF">
      <w:pPr>
        <w:rPr>
          <w:rFonts w:ascii="Times New Roman" w:hAnsi="Times New Roman" w:cs="Arial"/>
          <w:sz w:val="24"/>
          <w:szCs w:val="30"/>
        </w:rPr>
      </w:pPr>
    </w:p>
    <w:p w14:paraId="15B7F0B7" w14:textId="4C9A598C" w:rsidR="005201BF" w:rsidRDefault="005201BF">
      <w:pPr>
        <w:rPr>
          <w:rFonts w:ascii="Times New Roman" w:hAnsi="Times New Roman" w:cs="Arial"/>
          <w:sz w:val="24"/>
          <w:szCs w:val="30"/>
        </w:rPr>
      </w:pPr>
    </w:p>
    <w:p w14:paraId="586A2B1F" w14:textId="77777777" w:rsidR="005201BF" w:rsidRDefault="005201BF">
      <w:pPr>
        <w:rPr>
          <w:rFonts w:ascii="Times New Roman" w:hAnsi="Times New Roman" w:cs="Arial"/>
          <w:sz w:val="24"/>
          <w:szCs w:val="30"/>
        </w:rPr>
      </w:pPr>
    </w:p>
    <w:p w14:paraId="465DA406" w14:textId="116A50BA" w:rsidR="006E30AF" w:rsidRDefault="006E30AF">
      <w:pPr>
        <w:rPr>
          <w:rFonts w:ascii="Times New Roman" w:hAnsi="Times New Roman" w:cs="Arial"/>
          <w:sz w:val="24"/>
          <w:szCs w:val="30"/>
        </w:rPr>
      </w:pPr>
    </w:p>
    <w:p w14:paraId="36A79B2E" w14:textId="56F9029C" w:rsidR="006E30AF" w:rsidRDefault="006E30AF">
      <w:pPr>
        <w:rPr>
          <w:rFonts w:ascii="Times New Roman" w:hAnsi="Times New Roman" w:cs="Arial"/>
          <w:sz w:val="24"/>
          <w:szCs w:val="30"/>
        </w:rPr>
      </w:pPr>
    </w:p>
    <w:p w14:paraId="2E0B5F30" w14:textId="77777777" w:rsidR="0053282D" w:rsidRDefault="0053282D" w:rsidP="0053282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UZASADNIENIE</w:t>
      </w:r>
    </w:p>
    <w:p w14:paraId="054F74F5" w14:textId="1E611703" w:rsidR="0053282D" w:rsidRDefault="0053282D" w:rsidP="0053282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 </w:t>
      </w:r>
    </w:p>
    <w:p w14:paraId="35DB13A5" w14:textId="77777777" w:rsidR="0053282D" w:rsidRDefault="0053282D" w:rsidP="006E30A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0A750176" w14:textId="77777777" w:rsidR="0053282D" w:rsidRDefault="0053282D" w:rsidP="0053282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F63FC2">
        <w:rPr>
          <w:rFonts w:ascii="Times New Roman" w:hAnsi="Times New Roman" w:cs="Arial"/>
          <w:b/>
          <w:bCs/>
          <w:sz w:val="24"/>
          <w:szCs w:val="30"/>
        </w:rPr>
        <w:t xml:space="preserve">zmieniająca uchwałę w sprawie </w:t>
      </w:r>
      <w:r w:rsidRPr="00AC619E">
        <w:rPr>
          <w:rFonts w:ascii="Times New Roman" w:hAnsi="Times New Roman"/>
          <w:b/>
          <w:sz w:val="24"/>
        </w:rPr>
        <w:t>poboru w drodze inkasa  podatku od nieruchomości,  podatku rolnego i podatku leśnego, określenia inkasentów, terminów płatności dla inkasentów oraz ustalenia wysokości wynagrodzenia prowizyjnego za inkaso</w:t>
      </w:r>
    </w:p>
    <w:p w14:paraId="45C5D3E0" w14:textId="77777777" w:rsidR="0053282D" w:rsidRDefault="0053282D" w:rsidP="0053282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76BE58A" w14:textId="32CD1173" w:rsidR="006E30AF" w:rsidRDefault="006E30AF" w:rsidP="006E30A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Rada gminy ma prawo do powierzenia poboru podatków i opłat lokalnych w drodze inkasa. Rada gminy w podjętej uchwale ma obowiązek, oprócz wprowadzenia poboru podatków i opłat w drodze inkasa, do wyraźnego wskazania osoby inkasenta, przedstawiając indywidualizujące cechy (np. obszar działania), w sposób tak precyzyjny, aby nie budziły wątpliwości, na kogo obowiązek pobierania należności w drodze inkasa został nałożony.</w:t>
      </w:r>
    </w:p>
    <w:p w14:paraId="0151E9C1" w14:textId="77777777" w:rsidR="006E30AF" w:rsidRDefault="006E30AF" w:rsidP="006E30A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Taka forma płatności w drodze inkasa daje przede wszystkim możliwość płacenia </w:t>
      </w:r>
      <w:proofErr w:type="spellStart"/>
      <w:r>
        <w:rPr>
          <w:rFonts w:ascii="TimesNewRoman" w:hAnsi="TimesNewRoman" w:cs="TimesNewRoman"/>
        </w:rPr>
        <w:t>ww</w:t>
      </w:r>
      <w:proofErr w:type="spellEnd"/>
      <w:r>
        <w:rPr>
          <w:rFonts w:ascii="TimesNewRoman" w:hAnsi="TimesNewRoman" w:cs="TimesNewRoman"/>
        </w:rPr>
        <w:t xml:space="preserve"> należności przez osoby fizyczne zamieszkałe na terenach wiejskich bezpośrednio u sołtysa (inkasenta). Stanowi znaczne udogodnienie dla wielu podatników.</w:t>
      </w:r>
    </w:p>
    <w:p w14:paraId="3E814617" w14:textId="5979A4E7" w:rsidR="006E30AF" w:rsidRDefault="006E30AF" w:rsidP="006E30A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W związku z rezygnacją z pełnienia funkcji sołtysa w sołectwie Bobrowska Wola i w wyniku dokonanego przez mieszkańców wyboru nowego sołtysa konieczne jest dokonanie zmiany w obowiązującej uchwale i powołanie nowego inkasenta. Na podstawie protokołu z wyborów uzupełniających nowym sołtysem w sołectwie Bobrowska Wola został Pan Tkacz </w:t>
      </w:r>
      <w:r w:rsidR="005201BF">
        <w:rPr>
          <w:rFonts w:ascii="TimesNewRoman" w:hAnsi="TimesNewRoman" w:cs="TimesNewRoman"/>
        </w:rPr>
        <w:t>Karol</w:t>
      </w:r>
      <w:r>
        <w:rPr>
          <w:rFonts w:ascii="TimesNewRoman" w:hAnsi="TimesNewRoman" w:cs="TimesNewRoman"/>
        </w:rPr>
        <w:t xml:space="preserve"> wyraziła zgodę na pełnienie funkcji inkasenta.</w:t>
      </w:r>
    </w:p>
    <w:p w14:paraId="006AA3F2" w14:textId="77777777" w:rsidR="006E30AF" w:rsidRDefault="006E30AF" w:rsidP="006E30A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Nowa wersja uchwały, w porównaniu do poprzedniej wprowadza zmianę w postaci wyznaczenia dla</w:t>
      </w:r>
    </w:p>
    <w:p w14:paraId="162033B6" w14:textId="77777777" w:rsidR="006E30AF" w:rsidRDefault="006E30AF" w:rsidP="006E30A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sołectwa Bobrowska Wola osoby fizycznej, wymienionej z imienia i nazwiska, jako inkasenta.</w:t>
      </w:r>
    </w:p>
    <w:p w14:paraId="29E5FEC7" w14:textId="0B640BC7" w:rsidR="006E30AF" w:rsidRPr="005078B5" w:rsidRDefault="000D410F">
      <w:pPr>
        <w:rPr>
          <w:rFonts w:ascii="Times New Roman" w:hAnsi="Times New Roman"/>
          <w:sz w:val="24"/>
        </w:rPr>
      </w:pPr>
      <w:r>
        <w:rPr>
          <w:rFonts w:ascii="TimesNewRoman" w:hAnsi="TimesNewRoman" w:cs="TimesNewRoman"/>
        </w:rPr>
        <w:t xml:space="preserve"> </w:t>
      </w:r>
    </w:p>
    <w:sectPr w:rsidR="006E30AF" w:rsidRPr="00507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EE"/>
    <w:family w:val="auto"/>
    <w:notTrueType/>
    <w:pitch w:val="default"/>
    <w:sig w:usb0="00002005" w:usb1="00000000" w:usb2="00000000" w:usb3="00000000" w:csb0="0000004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89"/>
    <w:rsid w:val="000D410F"/>
    <w:rsid w:val="00140889"/>
    <w:rsid w:val="001E24E9"/>
    <w:rsid w:val="00353248"/>
    <w:rsid w:val="004B1F29"/>
    <w:rsid w:val="005078B5"/>
    <w:rsid w:val="005201BF"/>
    <w:rsid w:val="0053282D"/>
    <w:rsid w:val="006E30AF"/>
    <w:rsid w:val="0072739D"/>
    <w:rsid w:val="00764C81"/>
    <w:rsid w:val="008558F7"/>
    <w:rsid w:val="009340A1"/>
    <w:rsid w:val="00A300BC"/>
    <w:rsid w:val="00AF36A0"/>
    <w:rsid w:val="00E0368B"/>
    <w:rsid w:val="00EA79A0"/>
    <w:rsid w:val="00EB6304"/>
    <w:rsid w:val="00EF1C21"/>
    <w:rsid w:val="00F33C4A"/>
    <w:rsid w:val="00F62AE3"/>
    <w:rsid w:val="00F6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6FC3"/>
  <w15:chartTrackingRefBased/>
  <w15:docId w15:val="{FFC21369-EECE-49C6-9ACF-140899E7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7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D778-58DC-4C56-B4D3-2A8F64BD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NowakB</cp:lastModifiedBy>
  <cp:revision>17</cp:revision>
  <cp:lastPrinted>2021-10-04T06:27:00Z</cp:lastPrinted>
  <dcterms:created xsi:type="dcterms:W3CDTF">2021-09-14T05:50:00Z</dcterms:created>
  <dcterms:modified xsi:type="dcterms:W3CDTF">2021-10-04T06:27:00Z</dcterms:modified>
</cp:coreProperties>
</file>