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11A96" w14:textId="3B932AAD" w:rsidR="00713095" w:rsidRDefault="00EC76A7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projekt</w:t>
      </w:r>
      <w:r w:rsidR="00BC2AF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</w:t>
      </w:r>
      <w:r w:rsidR="0071309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UCHWAŁA Nr</w:t>
      </w:r>
      <w:r w:rsidR="00BC2AF4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………</w:t>
      </w:r>
    </w:p>
    <w:p w14:paraId="5845E7F9" w14:textId="19F47FFD" w:rsidR="00713095" w:rsidRDefault="00BC2AF4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                                </w:t>
      </w:r>
      <w:r w:rsidR="00713095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RADY GMINY KLUCZEWSKO</w:t>
      </w:r>
    </w:p>
    <w:p w14:paraId="0CE1227D" w14:textId="473664C7" w:rsidR="00713095" w:rsidRDefault="00BC2AF4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                     </w:t>
      </w:r>
      <w:r w:rsidR="00713095">
        <w:rPr>
          <w:rFonts w:ascii="TimesNewRomanPSMT" w:hAnsi="TimesNewRomanPSMT" w:cs="TimesNewRomanPSMT"/>
          <w:color w:val="000000"/>
          <w:sz w:val="24"/>
          <w:szCs w:val="24"/>
        </w:rPr>
        <w:t xml:space="preserve">z dnia </w:t>
      </w:r>
      <w:r>
        <w:rPr>
          <w:rFonts w:ascii="TimesNewRomanPSMT" w:hAnsi="TimesNewRomanPSMT" w:cs="TimesNewRomanPSMT"/>
          <w:color w:val="000000"/>
          <w:sz w:val="24"/>
          <w:szCs w:val="24"/>
        </w:rPr>
        <w:t>………………..</w:t>
      </w:r>
    </w:p>
    <w:p w14:paraId="0CC4EE87" w14:textId="77777777" w:rsidR="00BC2AF4" w:rsidRDefault="00BC2AF4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3F4BF85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 sprawie metody ustalenia opłaty za gospodarowanie odpadami komunalnymi oraz</w:t>
      </w:r>
    </w:p>
    <w:p w14:paraId="4F642E4D" w14:textId="79FF6869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stawki opłaty</w:t>
      </w:r>
    </w:p>
    <w:p w14:paraId="56558D43" w14:textId="77777777" w:rsidR="00BC2AF4" w:rsidRDefault="00BC2AF4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15129C5" w14:textId="7A27844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BC56B0" w14:textId="77777777" w:rsidR="00713095" w:rsidRPr="004449F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000000"/>
          <w:sz w:val="24"/>
          <w:szCs w:val="24"/>
        </w:rPr>
      </w:pP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Na podstawie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 xml:space="preserve">art. 18 ust. 2 pkt 15 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i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>art. 40 ust. 1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,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 xml:space="preserve">art. 41 ust. 1 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i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 xml:space="preserve">42 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>ustawy z dnia 8 marca</w:t>
      </w:r>
    </w:p>
    <w:p w14:paraId="21567BE6" w14:textId="3C612482" w:rsidR="00713095" w:rsidRPr="004449F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1B1B1B"/>
          <w:sz w:val="24"/>
          <w:szCs w:val="24"/>
        </w:rPr>
      </w:pPr>
      <w:r w:rsidRPr="004449F5">
        <w:rPr>
          <w:rFonts w:ascii="Times New Roman" w:hAnsi="Times New Roman" w:cs="TimesNewRomanPSMT"/>
          <w:color w:val="000000"/>
          <w:sz w:val="24"/>
          <w:szCs w:val="24"/>
        </w:rPr>
        <w:t>1990 r. o samorządzie gminnym (t</w:t>
      </w:r>
      <w:r w:rsidR="00BC2AF4" w:rsidRPr="004449F5">
        <w:rPr>
          <w:rFonts w:ascii="Times New Roman" w:hAnsi="Times New Roman" w:cs="TimesNewRomanPSMT"/>
          <w:color w:val="000000"/>
          <w:sz w:val="24"/>
          <w:szCs w:val="24"/>
        </w:rPr>
        <w:t>.j.Dz.U.z2020 poz.713</w:t>
      </w:r>
      <w:r w:rsidR="004449F5"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 ze </w:t>
      </w:r>
      <w:proofErr w:type="spellStart"/>
      <w:r w:rsidR="004449F5" w:rsidRPr="004449F5">
        <w:rPr>
          <w:rFonts w:ascii="Times New Roman" w:hAnsi="Times New Roman" w:cs="TimesNewRomanPSMT"/>
          <w:color w:val="000000"/>
          <w:sz w:val="24"/>
          <w:szCs w:val="24"/>
        </w:rPr>
        <w:t>zm</w:t>
      </w:r>
      <w:proofErr w:type="spellEnd"/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) oraz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>art. 6j</w:t>
      </w:r>
    </w:p>
    <w:p w14:paraId="0DDBF7DB" w14:textId="77777777" w:rsidR="00713095" w:rsidRPr="004449F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000000"/>
          <w:sz w:val="24"/>
          <w:szCs w:val="24"/>
        </w:rPr>
      </w:pPr>
      <w:r w:rsidRPr="004449F5">
        <w:rPr>
          <w:rFonts w:ascii="Times New Roman" w:hAnsi="Times New Roman" w:cs="TimesNewRomanPSMT"/>
          <w:color w:val="1B1B1B"/>
          <w:sz w:val="24"/>
          <w:szCs w:val="24"/>
        </w:rPr>
        <w:t>ust. 1 pkt 1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,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>art. 6k ust. 1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,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 xml:space="preserve">ust. 2a pkt 1 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 xml:space="preserve">oraz </w:t>
      </w:r>
      <w:r w:rsidRPr="004449F5">
        <w:rPr>
          <w:rFonts w:ascii="Times New Roman" w:hAnsi="Times New Roman" w:cs="TimesNewRomanPSMT"/>
          <w:color w:val="1B1B1B"/>
          <w:sz w:val="24"/>
          <w:szCs w:val="24"/>
        </w:rPr>
        <w:t xml:space="preserve">ust. 3 </w:t>
      </w:r>
      <w:r w:rsidRPr="004449F5">
        <w:rPr>
          <w:rFonts w:ascii="Times New Roman" w:hAnsi="Times New Roman" w:cs="TimesNewRomanPSMT"/>
          <w:color w:val="000000"/>
          <w:sz w:val="24"/>
          <w:szCs w:val="24"/>
        </w:rPr>
        <w:t>ustawy z dnia 13 września 1996 roku o</w:t>
      </w:r>
    </w:p>
    <w:p w14:paraId="4AC0431B" w14:textId="64119D95" w:rsidR="00713095" w:rsidRPr="004449F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000000"/>
          <w:sz w:val="24"/>
          <w:szCs w:val="24"/>
        </w:rPr>
      </w:pPr>
      <w:r w:rsidRPr="004449F5">
        <w:rPr>
          <w:rFonts w:ascii="Times New Roman" w:hAnsi="Times New Roman" w:cs="TimesNewRomanPSMT"/>
          <w:color w:val="000000"/>
          <w:sz w:val="24"/>
          <w:szCs w:val="24"/>
        </w:rPr>
        <w:t>utrzymaniu czystości i porządku w gminach (</w:t>
      </w:r>
      <w:proofErr w:type="spellStart"/>
      <w:r w:rsidR="004449F5" w:rsidRPr="004449F5">
        <w:rPr>
          <w:rFonts w:ascii="Times New Roman" w:hAnsi="Times New Roman"/>
          <w:sz w:val="24"/>
        </w:rPr>
        <w:t>t.j</w:t>
      </w:r>
      <w:proofErr w:type="spellEnd"/>
      <w:r w:rsidR="004449F5" w:rsidRPr="004449F5">
        <w:rPr>
          <w:rFonts w:ascii="Times New Roman" w:hAnsi="Times New Roman"/>
          <w:sz w:val="24"/>
        </w:rPr>
        <w:t>. Dz. U. z 2020 r. poz. 1439)</w:t>
      </w:r>
    </w:p>
    <w:p w14:paraId="4CDB45A3" w14:textId="1E7A5491" w:rsidR="00713095" w:rsidRPr="004449F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NewRomanPSMT"/>
          <w:color w:val="000000"/>
          <w:sz w:val="24"/>
          <w:szCs w:val="24"/>
        </w:rPr>
      </w:pPr>
      <w:r w:rsidRPr="004449F5">
        <w:rPr>
          <w:rFonts w:ascii="Times New Roman" w:hAnsi="Times New Roman" w:cs="TimesNewRomanPSMT"/>
          <w:color w:val="000000"/>
          <w:sz w:val="24"/>
          <w:szCs w:val="24"/>
        </w:rPr>
        <w:t>uchwala się, co następuje:</w:t>
      </w:r>
    </w:p>
    <w:p w14:paraId="560AF97E" w14:textId="77777777" w:rsidR="00BC2AF4" w:rsidRDefault="00BC2AF4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30B6E76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§ 1. </w:t>
      </w:r>
      <w:r>
        <w:rPr>
          <w:rFonts w:ascii="TimesNewRomanPSMT" w:hAnsi="TimesNewRomanPSMT" w:cs="TimesNewRomanPSMT"/>
          <w:color w:val="000000"/>
          <w:sz w:val="24"/>
          <w:szCs w:val="24"/>
        </w:rPr>
        <w:t>Dla nieruchomości na których zamieszkują mieszkańcy dokonuje się wyboru metody</w:t>
      </w:r>
    </w:p>
    <w:p w14:paraId="38995C17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ustalenia miesięcznej opłaty za gospodarowanie odpadami komunalnymi stanowiącej iloczyn</w:t>
      </w:r>
    </w:p>
    <w:p w14:paraId="6E6EB32C" w14:textId="12322230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liczby mieszkańców zamieszkujących daną nieruchomość oraz stawki ustalonej w § 2.</w:t>
      </w:r>
    </w:p>
    <w:p w14:paraId="2856479B" w14:textId="77777777" w:rsidR="003376F2" w:rsidRDefault="003376F2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3A05F88" w14:textId="72D5E153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§ 2.</w:t>
      </w:r>
      <w:r>
        <w:rPr>
          <w:rFonts w:ascii="TimesNewRomanPSMT" w:hAnsi="TimesNewRomanPSMT" w:cs="TimesNewRomanPSMT"/>
          <w:color w:val="000000"/>
          <w:sz w:val="24"/>
          <w:szCs w:val="24"/>
        </w:rPr>
        <w:t>1. Ustala się miesięczną stawkę opłaty za gospodarowanie odpadami komunalnymi, za</w:t>
      </w:r>
    </w:p>
    <w:p w14:paraId="4A7DC6DD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zbieranie w sposób selektywny powstałych na terenie nieruchomości odpadów komunalnych</w:t>
      </w:r>
    </w:p>
    <w:p w14:paraId="5642D9AF" w14:textId="0CCC7458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 wysokości </w:t>
      </w:r>
      <w:r w:rsidRPr="00BC2AF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17,00 zł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za jednego mieszkańca.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      </w:t>
      </w:r>
      <w:r w:rsidR="006A2F0C">
        <w:rPr>
          <w:rFonts w:ascii="TimesNewRomanPSMT" w:hAnsi="TimesNewRomanPSMT" w:cs="TimesNewRomanPSMT"/>
          <w:color w:val="000000"/>
          <w:sz w:val="24"/>
          <w:szCs w:val="24"/>
        </w:rPr>
        <w:t xml:space="preserve">       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 -------        18,00 zł</w:t>
      </w:r>
    </w:p>
    <w:p w14:paraId="5DA600C3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Miesięczna stawka opłaty za gospodarowanie odpadami komunalnymi w przypadku</w:t>
      </w:r>
    </w:p>
    <w:p w14:paraId="44783226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niedopełnienia obowiązku selektywnego zbierania odpadów komunalnych wynosić będzie</w:t>
      </w:r>
    </w:p>
    <w:p w14:paraId="5228B891" w14:textId="7FEFCBAD" w:rsidR="00713095" w:rsidRPr="00BC2AF4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dwukrotność stawki ujętej w § 2 pkt 1 tj. </w:t>
      </w:r>
      <w:r w:rsidRPr="00BC2AF4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34,00 zł.</w:t>
      </w:r>
      <w:r w:rsidR="006A2F0C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      </w:t>
      </w:r>
      <w:r w:rsid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--------       3</w:t>
      </w:r>
      <w:r w:rsidR="00FD1F23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6</w:t>
      </w:r>
      <w:r w:rsid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,00 zł</w:t>
      </w:r>
    </w:p>
    <w:p w14:paraId="7F3D6791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Ustala się zwolnienie w części z opłaty za gospodarowanie odpadami komunalnymi</w:t>
      </w:r>
    </w:p>
    <w:p w14:paraId="71BB1E28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zbieranymi i odbieranymi w sposób selektywny dla właścicieli nieruchomości zabudowanych</w:t>
      </w:r>
    </w:p>
    <w:p w14:paraId="3280E7BB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budynkami mieszkalnymi jednorodzinnymi, kompostujących bioodpady stanowiące odpady</w:t>
      </w:r>
    </w:p>
    <w:p w14:paraId="1646CCE0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komunalne w kompostowniku przydomowym w wysokości 2,00 złotych za każdą osobę</w:t>
      </w:r>
    </w:p>
    <w:p w14:paraId="352E5BFB" w14:textId="052F688B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miesięcznie.</w:t>
      </w:r>
    </w:p>
    <w:p w14:paraId="06CA5CCA" w14:textId="77777777" w:rsidR="003376F2" w:rsidRDefault="003376F2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EF47C40" w14:textId="38F98263" w:rsidR="003376F2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§ 3.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 W przypadku nieruchomości, na których nie zamieszkują mieszkańcy, a powstają </w:t>
      </w:r>
    </w:p>
    <w:p w14:paraId="510D12AD" w14:textId="3224F5BF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odpady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komunalne, ustala się miesięczną stawkę:</w:t>
      </w:r>
    </w:p>
    <w:p w14:paraId="7D9267B0" w14:textId="028E1B86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za worek o pojemności 120 litrów - w wysokości 16,50 zł,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    --------     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18,00 zł</w:t>
      </w:r>
    </w:p>
    <w:p w14:paraId="74A0B9E7" w14:textId="42C5A00D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za pojemnik o pojemności 1100 litrów - w wysokości 54,00 zł,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------     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58,00 zł</w:t>
      </w:r>
    </w:p>
    <w:p w14:paraId="5508D392" w14:textId="0BC11E5A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za pojemnik KP-7 o pojemności 7 m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w wysokości 343,00 zł.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-------   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369,00zł</w:t>
      </w:r>
    </w:p>
    <w:p w14:paraId="4EA95D3B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Ustala się stawkę opłaty podwyższonej za gospodarowanie odpadami komunalnymi, jeżeli</w:t>
      </w:r>
    </w:p>
    <w:p w14:paraId="526A8E6D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właściciel nieruchomości o której mowa w § 3 ust. 1 nie wypełnia obowiązku zbierania</w:t>
      </w:r>
    </w:p>
    <w:p w14:paraId="5CE6DE50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odpadów komunalnych w sposób selektywny:</w:t>
      </w:r>
    </w:p>
    <w:p w14:paraId="1FEB806D" w14:textId="2FF7058B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1) za worek o pojemności 120 litrów - w wysokości 33,00 zł,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-------------- 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36,00 zł</w:t>
      </w:r>
    </w:p>
    <w:p w14:paraId="28AA9583" w14:textId="57FA8DB4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2) za pojemnik o pojemności 1100 litrów - w wysokości 108,00 zł,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-------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116,00 zł</w:t>
      </w:r>
    </w:p>
    <w:p w14:paraId="33369A1B" w14:textId="14760444" w:rsidR="00713095" w:rsidRPr="003376F2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3) za pojemnik KP-7 o pojemności 7 m</w:t>
      </w:r>
      <w:r>
        <w:rPr>
          <w:rFonts w:ascii="TimesNewRomanPSMT" w:hAnsi="TimesNewRomanPSMT" w:cs="TimesNewRomanPSMT"/>
          <w:color w:val="000000"/>
          <w:sz w:val="16"/>
          <w:szCs w:val="16"/>
        </w:rPr>
        <w:t xml:space="preserve">3 </w:t>
      </w:r>
      <w:r>
        <w:rPr>
          <w:rFonts w:ascii="TimesNewRomanPSMT" w:hAnsi="TimesNewRomanPSMT" w:cs="TimesNewRomanPSMT"/>
          <w:color w:val="000000"/>
          <w:sz w:val="24"/>
          <w:szCs w:val="24"/>
        </w:rPr>
        <w:t>- w wysokości 686,00 zł.</w:t>
      </w:r>
      <w:r w:rsidR="003376F2">
        <w:rPr>
          <w:rFonts w:ascii="TimesNewRomanPSMT" w:hAnsi="TimesNewRomanPSMT" w:cs="TimesNewRomanPSMT"/>
          <w:color w:val="000000"/>
          <w:sz w:val="24"/>
          <w:szCs w:val="24"/>
        </w:rPr>
        <w:t xml:space="preserve">--------    </w:t>
      </w:r>
      <w:r w:rsidR="003376F2" w:rsidRPr="003376F2"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738,00 zł</w:t>
      </w:r>
    </w:p>
    <w:p w14:paraId="50C2DDA4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Stawkę za pojemniki lub worki o innej pojemności, nie wymienionej w ust. 1 i 2, oblicza</w:t>
      </w:r>
    </w:p>
    <w:p w14:paraId="5EBDC2A1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się odpowiednio proporcjonalnie za worek w stosunku do opłaty za worek 120 l, o którym</w:t>
      </w:r>
    </w:p>
    <w:p w14:paraId="30E08377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mowa w ust. 1 i ust. 2 oraz za pojemnik w stosunku do opłaty za pojemnik 1100 l, o którym</w:t>
      </w:r>
    </w:p>
    <w:p w14:paraId="30203211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mowa w ust. 1 i ust. 2.</w:t>
      </w:r>
    </w:p>
    <w:p w14:paraId="5E2D74BD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§ 4.</w:t>
      </w:r>
    </w:p>
    <w:p w14:paraId="10E46A34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Stawki opłat określone w § 3 dotyczą jednorazowego opróżniania pojemnika lub odbioru</w:t>
      </w:r>
    </w:p>
    <w:p w14:paraId="25CB03D1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worka.</w:t>
      </w:r>
    </w:p>
    <w:p w14:paraId="785E21DE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Miesięczna opłata za gospodarowanie odpadami komunalnymi pochodzącymi z</w:t>
      </w:r>
    </w:p>
    <w:p w14:paraId="4E4643A6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nieruchomości niezamieszkałych stanowić będzie iloczyn liczby pojemników lub worków o</w:t>
      </w:r>
    </w:p>
    <w:p w14:paraId="789E16D6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określonej pojemności oraz stawki określonej w § 3.</w:t>
      </w:r>
    </w:p>
    <w:p w14:paraId="63DF0048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Ilość pojemników lub worków na odpady oraz ich pojemność ustalana będzie na</w:t>
      </w:r>
    </w:p>
    <w:p w14:paraId="7D1AC3C3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podstawie deklaracji o wysokości opłaty za gospodarowanie odpadami komunalnymi</w:t>
      </w:r>
    </w:p>
    <w:p w14:paraId="06D5087A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pochodzącymi z nieruchomości, na której nie zamieszkują mieszkańcy a powstają odpady</w:t>
      </w:r>
    </w:p>
    <w:p w14:paraId="35B2F4E1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komunalne.</w:t>
      </w:r>
    </w:p>
    <w:p w14:paraId="2C56DE0F" w14:textId="7A6C5D8B" w:rsidR="006A2F0C" w:rsidRPr="006A2F0C" w:rsidRDefault="00713095" w:rsidP="006A2F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§ 5.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Traci moc uchwała </w:t>
      </w:r>
      <w:r w:rsidR="006A2F0C" w:rsidRPr="006A2F0C">
        <w:rPr>
          <w:rFonts w:ascii="TimesNewRomanPS-BoldMT" w:hAnsi="TimesNewRomanPS-BoldMT" w:cs="TimesNewRomanPS-BoldMT"/>
          <w:sz w:val="24"/>
          <w:szCs w:val="24"/>
        </w:rPr>
        <w:t xml:space="preserve">Nr XI/6/2020 Rady Gminy Kluczewsko </w:t>
      </w:r>
      <w:r w:rsidR="006A2F0C" w:rsidRPr="006A2F0C">
        <w:rPr>
          <w:rFonts w:ascii="TimesNewRomanPSMT" w:hAnsi="TimesNewRomanPSMT" w:cs="TimesNewRomanPSMT"/>
          <w:sz w:val="24"/>
          <w:szCs w:val="24"/>
        </w:rPr>
        <w:t>z dnia 7 lutego 2020 r.</w:t>
      </w:r>
    </w:p>
    <w:p w14:paraId="1B91C356" w14:textId="77777777" w:rsidR="006A2F0C" w:rsidRPr="006A2F0C" w:rsidRDefault="006A2F0C" w:rsidP="006A2F0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4"/>
          <w:szCs w:val="24"/>
        </w:rPr>
      </w:pPr>
      <w:r w:rsidRPr="006A2F0C">
        <w:rPr>
          <w:rFonts w:ascii="TimesNewRomanPS-BoldMT" w:hAnsi="TimesNewRomanPS-BoldMT" w:cs="TimesNewRomanPS-BoldMT"/>
          <w:sz w:val="24"/>
          <w:szCs w:val="24"/>
        </w:rPr>
        <w:t>w sprawie metody ustalenia opłaty za gospodarowanie odpadami komunalnymi oraz</w:t>
      </w:r>
    </w:p>
    <w:p w14:paraId="65BE7CD0" w14:textId="759ED6D9" w:rsidR="00713095" w:rsidRPr="006A2F0C" w:rsidRDefault="006A2F0C" w:rsidP="006A2F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6A2F0C">
        <w:rPr>
          <w:rFonts w:ascii="TimesNewRomanPS-BoldMT" w:hAnsi="TimesNewRomanPS-BoldMT" w:cs="TimesNewRomanPS-BoldMT"/>
          <w:sz w:val="24"/>
          <w:szCs w:val="24"/>
        </w:rPr>
        <w:t>stawki  opłaty.</w:t>
      </w:r>
    </w:p>
    <w:p w14:paraId="57C72C60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§ 6. </w:t>
      </w:r>
      <w:r>
        <w:rPr>
          <w:rFonts w:ascii="TimesNewRomanPSMT" w:hAnsi="TimesNewRomanPSMT" w:cs="TimesNewRomanPSMT"/>
          <w:color w:val="000000"/>
          <w:sz w:val="24"/>
          <w:szCs w:val="24"/>
        </w:rPr>
        <w:t>Wykonanie uchwały powierza się Wójtowi Gminy Kluczewsko.</w:t>
      </w:r>
    </w:p>
    <w:p w14:paraId="0EFE3F89" w14:textId="77777777" w:rsidR="00713095" w:rsidRDefault="00713095" w:rsidP="007130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§ 7. </w:t>
      </w:r>
      <w:r>
        <w:rPr>
          <w:rFonts w:ascii="TimesNewRomanPSMT" w:hAnsi="TimesNewRomanPSMT" w:cs="TimesNewRomanPSMT"/>
          <w:color w:val="000000"/>
          <w:sz w:val="24"/>
          <w:szCs w:val="24"/>
        </w:rPr>
        <w:t>Uchwała wchodzi w życie po upływie 14 dni od dnia jej ogłoszenia w Dzienniku</w:t>
      </w:r>
    </w:p>
    <w:p w14:paraId="311C4EFD" w14:textId="4AD82A62" w:rsidR="00AE4BBC" w:rsidRDefault="00713095" w:rsidP="00713095">
      <w:r>
        <w:rPr>
          <w:rFonts w:ascii="TimesNewRomanPSMT" w:hAnsi="TimesNewRomanPSMT" w:cs="TimesNewRomanPSMT"/>
          <w:color w:val="000000"/>
          <w:sz w:val="24"/>
          <w:szCs w:val="24"/>
        </w:rPr>
        <w:t>Urzędowym Województwa Świętokrzyskiego.</w:t>
      </w:r>
    </w:p>
    <w:sectPr w:rsidR="00AE4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95"/>
    <w:rsid w:val="003376F2"/>
    <w:rsid w:val="004449F5"/>
    <w:rsid w:val="00603472"/>
    <w:rsid w:val="006A2F0C"/>
    <w:rsid w:val="00713095"/>
    <w:rsid w:val="00AE4BBC"/>
    <w:rsid w:val="00BC2AF4"/>
    <w:rsid w:val="00EC76A7"/>
    <w:rsid w:val="00FD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5FB1"/>
  <w15:chartTrackingRefBased/>
  <w15:docId w15:val="{4F21D4FE-EAA9-4375-AA66-EE1BBAF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Jadwiga Suliga</cp:lastModifiedBy>
  <cp:revision>2</cp:revision>
  <cp:lastPrinted>2020-11-25T08:02:00Z</cp:lastPrinted>
  <dcterms:created xsi:type="dcterms:W3CDTF">2020-12-03T10:01:00Z</dcterms:created>
  <dcterms:modified xsi:type="dcterms:W3CDTF">2020-12-03T10:01:00Z</dcterms:modified>
</cp:coreProperties>
</file>