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9C4B32" w14:textId="77777777" w:rsidR="003F66B8" w:rsidRDefault="003F66B8" w:rsidP="00DE0643">
      <w:pPr>
        <w:jc w:val="center"/>
        <w:rPr>
          <w:b/>
          <w:caps/>
        </w:rPr>
      </w:pPr>
    </w:p>
    <w:p w14:paraId="6B442BC3" w14:textId="77777777" w:rsidR="008B0A0C" w:rsidRDefault="008B0A0C" w:rsidP="00DE0643">
      <w:pPr>
        <w:jc w:val="center"/>
        <w:rPr>
          <w:b/>
          <w:caps/>
        </w:rPr>
      </w:pPr>
    </w:p>
    <w:p w14:paraId="314FC9CF" w14:textId="77777777" w:rsidR="008B0A0C" w:rsidRDefault="008B0A0C" w:rsidP="00DE0643">
      <w:pPr>
        <w:jc w:val="center"/>
        <w:rPr>
          <w:b/>
          <w:caps/>
        </w:rPr>
      </w:pPr>
    </w:p>
    <w:p w14:paraId="5CFDC850" w14:textId="0EFA9529" w:rsidR="008B0A0C" w:rsidRDefault="008B0A0C" w:rsidP="00DE0643">
      <w:pPr>
        <w:jc w:val="center"/>
        <w:rPr>
          <w:b/>
          <w:caps/>
        </w:rPr>
      </w:pPr>
      <w:r>
        <w:rPr>
          <w:b/>
          <w:caps/>
        </w:rPr>
        <w:t>projekt</w:t>
      </w:r>
    </w:p>
    <w:p w14:paraId="41FDB294" w14:textId="77777777" w:rsidR="003F66B8" w:rsidRDefault="003F66B8" w:rsidP="00DE0643">
      <w:pPr>
        <w:jc w:val="center"/>
        <w:rPr>
          <w:b/>
          <w:caps/>
        </w:rPr>
      </w:pPr>
    </w:p>
    <w:p w14:paraId="3CB8A385" w14:textId="77777777" w:rsidR="003F66B8" w:rsidRDefault="003F66B8" w:rsidP="00DE0643">
      <w:pPr>
        <w:jc w:val="center"/>
        <w:rPr>
          <w:b/>
          <w:caps/>
        </w:rPr>
      </w:pPr>
    </w:p>
    <w:p w14:paraId="2228E2A2" w14:textId="77777777" w:rsidR="00A77B3E" w:rsidRDefault="00582B6B" w:rsidP="00DE0643">
      <w:pPr>
        <w:jc w:val="center"/>
        <w:rPr>
          <w:b/>
          <w:caps/>
        </w:rPr>
      </w:pPr>
      <w:r>
        <w:rPr>
          <w:b/>
          <w:caps/>
        </w:rPr>
        <w:t>Uchwała Nr …….</w:t>
      </w:r>
      <w:r>
        <w:rPr>
          <w:b/>
          <w:caps/>
        </w:rPr>
        <w:br/>
        <w:t>Rady Gminy KLUCZEWSKO</w:t>
      </w:r>
    </w:p>
    <w:p w14:paraId="158B12E8" w14:textId="77777777" w:rsidR="00A77B3E" w:rsidRDefault="00582B6B" w:rsidP="00DE0643">
      <w:pPr>
        <w:jc w:val="center"/>
      </w:pPr>
      <w:r>
        <w:t>z dnia ……………….</w:t>
      </w:r>
      <w:r w:rsidR="0082124A">
        <w:t xml:space="preserve"> r.</w:t>
      </w:r>
    </w:p>
    <w:p w14:paraId="166F52F6" w14:textId="77777777" w:rsidR="004B0F3C" w:rsidRDefault="004B0F3C" w:rsidP="00DE0643">
      <w:pPr>
        <w:jc w:val="center"/>
        <w:rPr>
          <w:b/>
          <w:caps/>
        </w:rPr>
      </w:pPr>
    </w:p>
    <w:p w14:paraId="13610EA6" w14:textId="0EC68F5B" w:rsidR="00A77B3E" w:rsidRDefault="0082124A" w:rsidP="00DE0643">
      <w:pPr>
        <w:keepNext/>
        <w:jc w:val="center"/>
        <w:rPr>
          <w:b/>
        </w:rPr>
      </w:pPr>
      <w:r>
        <w:rPr>
          <w:b/>
        </w:rPr>
        <w:t xml:space="preserve">w sprawie Regulaminu utrzymania czystości i porządku na terenie Gminy </w:t>
      </w:r>
      <w:r w:rsidR="00582B6B">
        <w:rPr>
          <w:b/>
        </w:rPr>
        <w:t>Kluczewsko.</w:t>
      </w:r>
    </w:p>
    <w:p w14:paraId="72765F1C" w14:textId="77777777" w:rsidR="00DE0643" w:rsidRDefault="00DE0643" w:rsidP="00DE0643">
      <w:pPr>
        <w:keepNext/>
        <w:jc w:val="center"/>
      </w:pPr>
      <w:bookmarkStart w:id="0" w:name="_GoBack"/>
      <w:bookmarkEnd w:id="0"/>
    </w:p>
    <w:p w14:paraId="0D7BAAE8" w14:textId="1D7EF351" w:rsidR="00A77B3E" w:rsidRDefault="0082124A" w:rsidP="00DE0643">
      <w:pPr>
        <w:keepLines/>
        <w:ind w:firstLine="227"/>
      </w:pPr>
      <w:r>
        <w:t>Na podstawie art. 4 ust. 1 i 2 ustawy z dnia 13 września 1996 r. o utrzymaniu czystości i porządku w gminach (</w:t>
      </w:r>
      <w:proofErr w:type="spellStart"/>
      <w:r w:rsidR="00DB2290">
        <w:t>t.j.Dz</w:t>
      </w:r>
      <w:proofErr w:type="spellEnd"/>
      <w:r w:rsidR="00DB2290">
        <w:t>. U. z 2019 r. poz. 2010</w:t>
      </w:r>
      <w:r w:rsidR="004B0F3C">
        <w:t xml:space="preserve"> ze zm.</w:t>
      </w:r>
      <w:r>
        <w:t>) oraz art. 18 ust. 2 pkt 15 ustawy z dnia 8 marca 1990 r. o samorządzie gminnym (</w:t>
      </w:r>
      <w:proofErr w:type="spellStart"/>
      <w:r w:rsidR="00DB2290">
        <w:t>t.j.</w:t>
      </w:r>
      <w:r>
        <w:t>Dz</w:t>
      </w:r>
      <w:proofErr w:type="spellEnd"/>
      <w:r>
        <w:t>. U</w:t>
      </w:r>
      <w:r w:rsidR="00DB2290">
        <w:t>. z 2019 r. poz. 506 ze zm.</w:t>
      </w:r>
      <w:r>
        <w:t>), po zasięgnięciu opinii Państwowego Powiatowego Inspektora Sanitarnego, uchwala się, co następuje:</w:t>
      </w:r>
    </w:p>
    <w:p w14:paraId="31EAF327" w14:textId="77777777" w:rsidR="004B0F3C" w:rsidRDefault="004B0F3C" w:rsidP="00DE0643">
      <w:pPr>
        <w:keepLines/>
        <w:ind w:firstLine="227"/>
      </w:pPr>
    </w:p>
    <w:p w14:paraId="5C584D63" w14:textId="24EEFAB6" w:rsidR="00A77B3E" w:rsidRDefault="0082124A" w:rsidP="00DE0643">
      <w:pPr>
        <w:keepLines/>
        <w:ind w:firstLine="340"/>
      </w:pPr>
      <w:r>
        <w:rPr>
          <w:b/>
        </w:rPr>
        <w:t>§ 1. </w:t>
      </w:r>
      <w:r>
        <w:t>Uchwala się Regulamin utrzymania czystości i </w:t>
      </w:r>
      <w:r w:rsidR="00582B6B">
        <w:t>porządku na terenie Gminy Kluczewsko</w:t>
      </w:r>
      <w:r>
        <w:t>, który stanowi załącznik do niniejszej uchwały.</w:t>
      </w:r>
    </w:p>
    <w:p w14:paraId="7F14E0A5" w14:textId="77777777" w:rsidR="00DE0643" w:rsidRDefault="00DE0643" w:rsidP="00DE0643">
      <w:pPr>
        <w:keepLines/>
        <w:ind w:firstLine="340"/>
        <w:rPr>
          <w:color w:val="000000"/>
          <w:u w:color="000000"/>
        </w:rPr>
      </w:pPr>
    </w:p>
    <w:p w14:paraId="429DB744" w14:textId="5EFB138C" w:rsidR="00A77B3E" w:rsidRDefault="0082124A" w:rsidP="00DE0643">
      <w:pPr>
        <w:keepLines/>
        <w:ind w:firstLine="340"/>
        <w:rPr>
          <w:color w:val="000000"/>
          <w:u w:color="000000"/>
        </w:rPr>
      </w:pPr>
      <w:r>
        <w:rPr>
          <w:b/>
        </w:rPr>
        <w:t>§ 2. </w:t>
      </w:r>
      <w:r>
        <w:rPr>
          <w:color w:val="000000"/>
          <w:u w:color="000000"/>
        </w:rPr>
        <w:t>Wykonanie uchwały p</w:t>
      </w:r>
      <w:r w:rsidR="00582B6B">
        <w:rPr>
          <w:color w:val="000000"/>
          <w:u w:color="000000"/>
        </w:rPr>
        <w:t>owierza się Wójtowi Gminy Kluczewsko</w:t>
      </w:r>
      <w:r>
        <w:rPr>
          <w:color w:val="000000"/>
          <w:u w:color="000000"/>
        </w:rPr>
        <w:t>.</w:t>
      </w:r>
    </w:p>
    <w:p w14:paraId="6129DA91" w14:textId="77777777" w:rsidR="00DE0643" w:rsidRDefault="00DE0643" w:rsidP="00DE0643">
      <w:pPr>
        <w:keepLines/>
        <w:ind w:firstLine="340"/>
        <w:rPr>
          <w:color w:val="000000"/>
          <w:u w:color="000000"/>
        </w:rPr>
      </w:pPr>
    </w:p>
    <w:p w14:paraId="1574EEC3" w14:textId="0213DB2D" w:rsidR="00A77B3E" w:rsidRDefault="0082124A" w:rsidP="00DE0643">
      <w:pPr>
        <w:keepLines/>
        <w:ind w:firstLine="340"/>
        <w:rPr>
          <w:color w:val="000000"/>
          <w:u w:color="000000"/>
        </w:rPr>
      </w:pPr>
      <w:r>
        <w:rPr>
          <w:b/>
        </w:rPr>
        <w:t>§ 3. </w:t>
      </w:r>
      <w:r>
        <w:rPr>
          <w:color w:val="000000"/>
          <w:u w:color="000000"/>
        </w:rPr>
        <w:t>Trac</w:t>
      </w:r>
      <w:r w:rsidR="00DE0643">
        <w:rPr>
          <w:color w:val="000000"/>
          <w:u w:color="000000"/>
        </w:rPr>
        <w:t>i</w:t>
      </w:r>
      <w:r>
        <w:rPr>
          <w:color w:val="000000"/>
          <w:u w:color="000000"/>
        </w:rPr>
        <w:t xml:space="preserve"> moc </w:t>
      </w:r>
      <w:r w:rsidRPr="00582B6B">
        <w:rPr>
          <w:b/>
        </w:rPr>
        <w:t> </w:t>
      </w:r>
      <w:r w:rsidRPr="003C4BAD">
        <w:rPr>
          <w:color w:val="000000"/>
          <w:u w:color="000000"/>
        </w:rPr>
        <w:t>uchwała nr X</w:t>
      </w:r>
      <w:r w:rsidR="00D157FC" w:rsidRPr="003C4BAD">
        <w:rPr>
          <w:color w:val="000000"/>
          <w:u w:color="000000"/>
        </w:rPr>
        <w:t>I</w:t>
      </w:r>
      <w:r w:rsidRPr="003C4BAD">
        <w:rPr>
          <w:color w:val="000000"/>
          <w:u w:color="000000"/>
        </w:rPr>
        <w:t>V</w:t>
      </w:r>
      <w:r w:rsidR="00D157FC" w:rsidRPr="003C4BAD">
        <w:rPr>
          <w:color w:val="000000"/>
          <w:u w:color="000000"/>
        </w:rPr>
        <w:t xml:space="preserve">/18/2016 </w:t>
      </w:r>
      <w:r w:rsidRPr="003C4BAD">
        <w:rPr>
          <w:color w:val="000000"/>
          <w:u w:color="000000"/>
        </w:rPr>
        <w:t xml:space="preserve"> Rady Gminy </w:t>
      </w:r>
      <w:r w:rsidR="00D157FC" w:rsidRPr="003C4BAD">
        <w:rPr>
          <w:color w:val="000000"/>
          <w:u w:color="000000"/>
        </w:rPr>
        <w:t>Kluczewsko</w:t>
      </w:r>
      <w:r w:rsidRPr="003C4BAD">
        <w:rPr>
          <w:color w:val="000000"/>
          <w:u w:color="000000"/>
        </w:rPr>
        <w:t xml:space="preserve"> z dnia </w:t>
      </w:r>
      <w:r w:rsidR="00D157FC" w:rsidRPr="003C4BAD">
        <w:rPr>
          <w:color w:val="000000"/>
          <w:u w:color="000000"/>
        </w:rPr>
        <w:t>30</w:t>
      </w:r>
      <w:r w:rsidRPr="003C4BAD">
        <w:rPr>
          <w:color w:val="000000"/>
          <w:u w:color="000000"/>
        </w:rPr>
        <w:t xml:space="preserve"> czerwca 2016 roku w sprawie regulaminu utrzymania czystości i porządku na terenie Gminy </w:t>
      </w:r>
      <w:r w:rsidR="00274020" w:rsidRPr="003C4BAD">
        <w:rPr>
          <w:color w:val="000000"/>
          <w:u w:color="000000"/>
        </w:rPr>
        <w:t xml:space="preserve"> Kluczewsko.</w:t>
      </w:r>
    </w:p>
    <w:p w14:paraId="720B7E5E" w14:textId="77777777" w:rsidR="00DE0643" w:rsidRPr="003C4BAD" w:rsidRDefault="00DE0643" w:rsidP="00DE0643">
      <w:pPr>
        <w:keepLines/>
        <w:ind w:firstLine="340"/>
        <w:rPr>
          <w:strike/>
          <w:color w:val="FF0000"/>
          <w:u w:color="000000"/>
        </w:rPr>
      </w:pPr>
    </w:p>
    <w:p w14:paraId="41F85F18" w14:textId="1B9A6FFA" w:rsidR="00A77B3E" w:rsidRDefault="0082124A" w:rsidP="00DE0643">
      <w:pPr>
        <w:keepNext/>
        <w:keepLines/>
        <w:ind w:firstLine="340"/>
        <w:rPr>
          <w:color w:val="000000"/>
          <w:u w:color="000000"/>
        </w:rPr>
      </w:pPr>
      <w:r>
        <w:rPr>
          <w:b/>
        </w:rPr>
        <w:t>§ 4. </w:t>
      </w:r>
      <w:r>
        <w:rPr>
          <w:color w:val="000000"/>
          <w:u w:color="000000"/>
        </w:rPr>
        <w:t>Uchwała podlega ogłoszeniu w Dzienniku</w:t>
      </w:r>
      <w:r w:rsidR="00582B6B">
        <w:rPr>
          <w:color w:val="000000"/>
          <w:u w:color="000000"/>
        </w:rPr>
        <w:t xml:space="preserve"> Urzędowym Województwa Świętokrzyskiego</w:t>
      </w:r>
      <w:r>
        <w:rPr>
          <w:color w:val="000000"/>
          <w:u w:color="000000"/>
        </w:rPr>
        <w:t xml:space="preserve"> i wch</w:t>
      </w:r>
      <w:r w:rsidR="00582B6B">
        <w:rPr>
          <w:color w:val="000000"/>
          <w:u w:color="000000"/>
        </w:rPr>
        <w:t xml:space="preserve">odzi w życie </w:t>
      </w:r>
      <w:r w:rsidR="00DE0643">
        <w:rPr>
          <w:color w:val="000000"/>
          <w:u w:color="000000"/>
        </w:rPr>
        <w:t>po</w:t>
      </w:r>
      <w:r w:rsidR="00582B6B">
        <w:rPr>
          <w:color w:val="000000"/>
          <w:u w:color="000000"/>
        </w:rPr>
        <w:t xml:space="preserve"> 14 dni</w:t>
      </w:r>
      <w:r w:rsidR="00DE0643">
        <w:rPr>
          <w:color w:val="000000"/>
          <w:u w:color="000000"/>
        </w:rPr>
        <w:t>ach</w:t>
      </w:r>
      <w:r w:rsidR="00582B6B">
        <w:rPr>
          <w:color w:val="000000"/>
          <w:u w:color="000000"/>
        </w:rPr>
        <w:t xml:space="preserve"> od jej ogłoszenia.</w:t>
      </w:r>
      <w:r>
        <w:rPr>
          <w:color w:val="000000"/>
          <w:u w:color="000000"/>
        </w:rPr>
        <w:t xml:space="preserve">   </w:t>
      </w:r>
    </w:p>
    <w:p w14:paraId="7064F4A8" w14:textId="77777777" w:rsidR="00A77B3E" w:rsidRDefault="009F59E5" w:rsidP="00DE0643">
      <w:pPr>
        <w:keepNext/>
        <w:keepLines/>
        <w:ind w:firstLine="340"/>
        <w:rPr>
          <w:color w:val="000000"/>
          <w:u w:color="000000"/>
        </w:rPr>
      </w:pPr>
    </w:p>
    <w:p w14:paraId="6C0AC22C" w14:textId="77777777" w:rsidR="00A77B3E" w:rsidRDefault="0082124A" w:rsidP="00DE0643">
      <w:pPr>
        <w:keepNext/>
        <w:rPr>
          <w:color w:val="000000"/>
          <w:u w:color="000000"/>
        </w:rPr>
      </w:pPr>
      <w:r>
        <w:rPr>
          <w:color w:val="000000"/>
        </w:rPr>
        <w:t> </w:t>
      </w:r>
    </w:p>
    <w:tbl>
      <w:tblPr>
        <w:tblW w:w="5000" w:type="pct"/>
        <w:tblCellMar>
          <w:left w:w="0" w:type="dxa"/>
          <w:right w:w="0" w:type="dxa"/>
        </w:tblCellMar>
        <w:tblLook w:val="04A0" w:firstRow="1" w:lastRow="0" w:firstColumn="1" w:lastColumn="0" w:noHBand="0" w:noVBand="1"/>
      </w:tblPr>
      <w:tblGrid>
        <w:gridCol w:w="5103"/>
        <w:gridCol w:w="5103"/>
      </w:tblGrid>
      <w:tr w:rsidR="00272FDE" w14:paraId="6FF2ECBE" w14:textId="77777777">
        <w:tc>
          <w:tcPr>
            <w:tcW w:w="2500" w:type="pct"/>
            <w:tcMar>
              <w:top w:w="0" w:type="dxa"/>
              <w:left w:w="0" w:type="dxa"/>
              <w:bottom w:w="0" w:type="dxa"/>
              <w:right w:w="0" w:type="dxa"/>
            </w:tcMar>
          </w:tcPr>
          <w:p w14:paraId="73C7F69C" w14:textId="77777777" w:rsidR="00272FDE" w:rsidRDefault="00272FDE" w:rsidP="00DE0643">
            <w:pPr>
              <w:keepNext/>
              <w:keepLines/>
              <w:jc w:val="left"/>
              <w:rPr>
                <w:color w:val="000000"/>
                <w:szCs w:val="22"/>
              </w:rPr>
            </w:pPr>
          </w:p>
        </w:tc>
        <w:tc>
          <w:tcPr>
            <w:tcW w:w="2500" w:type="pct"/>
            <w:tcMar>
              <w:top w:w="0" w:type="dxa"/>
              <w:left w:w="0" w:type="dxa"/>
              <w:bottom w:w="0" w:type="dxa"/>
              <w:right w:w="0" w:type="dxa"/>
            </w:tcMar>
          </w:tcPr>
          <w:p w14:paraId="594CBCC6" w14:textId="77777777" w:rsidR="00272FDE" w:rsidRDefault="00582B6B" w:rsidP="00DE0643">
            <w:pPr>
              <w:keepNext/>
              <w:keepLines/>
              <w:jc w:val="center"/>
              <w:rPr>
                <w:color w:val="000000"/>
                <w:szCs w:val="22"/>
              </w:rPr>
            </w:pPr>
            <w:r>
              <w:rPr>
                <w:color w:val="000000"/>
                <w:szCs w:val="22"/>
              </w:rPr>
              <w:t xml:space="preserve"> </w:t>
            </w:r>
          </w:p>
        </w:tc>
      </w:tr>
    </w:tbl>
    <w:p w14:paraId="557115AE" w14:textId="77777777" w:rsidR="00A77B3E" w:rsidRDefault="009F59E5" w:rsidP="00DE0643">
      <w:pPr>
        <w:keepNext/>
        <w:rPr>
          <w:color w:val="000000"/>
          <w:u w:color="000000"/>
        </w:rPr>
        <w:sectPr w:rsidR="00A77B3E">
          <w:footerReference w:type="default" r:id="rId6"/>
          <w:endnotePr>
            <w:numFmt w:val="decimal"/>
          </w:endnotePr>
          <w:pgSz w:w="11906" w:h="16838"/>
          <w:pgMar w:top="850" w:right="850" w:bottom="1417" w:left="850" w:header="708" w:footer="708" w:gutter="0"/>
          <w:cols w:space="708"/>
          <w:docGrid w:linePitch="360"/>
        </w:sectPr>
      </w:pPr>
    </w:p>
    <w:p w14:paraId="6E599A56" w14:textId="77777777" w:rsidR="00A77B3E" w:rsidRDefault="0082124A" w:rsidP="00DE0643">
      <w:pPr>
        <w:keepNext/>
        <w:jc w:val="right"/>
        <w:rPr>
          <w:color w:val="000000"/>
          <w:u w:color="000000"/>
        </w:rPr>
      </w:pPr>
      <w:r>
        <w:rPr>
          <w:color w:val="000000"/>
          <w:u w:color="000000"/>
        </w:rPr>
        <w:lastRenderedPageBreak/>
        <w:fldChar w:fldCharType="begin"/>
      </w:r>
      <w:r>
        <w:rPr>
          <w:color w:val="000000"/>
          <w:u w:color="000000"/>
        </w:rPr>
        <w:fldChar w:fldCharType="end"/>
      </w:r>
      <w:r>
        <w:rPr>
          <w:color w:val="000000"/>
          <w:u w:color="000000"/>
        </w:rPr>
        <w:t>Z</w:t>
      </w:r>
      <w:r w:rsidR="00582B6B">
        <w:rPr>
          <w:color w:val="000000"/>
          <w:u w:color="000000"/>
        </w:rPr>
        <w:t>ałącznik do uchwały Nr……</w:t>
      </w:r>
      <w:r>
        <w:rPr>
          <w:color w:val="000000"/>
          <w:u w:color="000000"/>
        </w:rPr>
        <w:br/>
        <w:t xml:space="preserve">Rady </w:t>
      </w:r>
      <w:r w:rsidR="00582B6B">
        <w:rPr>
          <w:color w:val="000000"/>
          <w:u w:color="000000"/>
        </w:rPr>
        <w:t>Gminy Kluczewsko</w:t>
      </w:r>
      <w:r w:rsidR="00582B6B">
        <w:rPr>
          <w:color w:val="000000"/>
          <w:u w:color="000000"/>
        </w:rPr>
        <w:br/>
        <w:t>z dnia …………………</w:t>
      </w:r>
      <w:r>
        <w:rPr>
          <w:color w:val="000000"/>
          <w:u w:color="000000"/>
        </w:rPr>
        <w:t> r.</w:t>
      </w:r>
    </w:p>
    <w:p w14:paraId="1ACC2688" w14:textId="77777777" w:rsidR="00DE0643" w:rsidRDefault="00DE0643" w:rsidP="00DE0643">
      <w:pPr>
        <w:keepNext/>
        <w:jc w:val="center"/>
        <w:rPr>
          <w:b/>
          <w:color w:val="000000"/>
          <w:u w:color="000000"/>
        </w:rPr>
      </w:pPr>
    </w:p>
    <w:p w14:paraId="7E82C52E" w14:textId="04ED330D" w:rsidR="00A77B3E" w:rsidRDefault="0082124A" w:rsidP="00DE0643">
      <w:pPr>
        <w:keepNext/>
        <w:jc w:val="center"/>
        <w:rPr>
          <w:color w:val="000000"/>
          <w:u w:color="000000"/>
        </w:rPr>
      </w:pPr>
      <w:r>
        <w:rPr>
          <w:b/>
          <w:color w:val="000000"/>
          <w:u w:color="000000"/>
        </w:rPr>
        <w:t xml:space="preserve">Regulamin utrzymania czystości i porządku na terenie Gminy </w:t>
      </w:r>
      <w:r w:rsidR="00582B6B">
        <w:rPr>
          <w:b/>
          <w:color w:val="000000"/>
          <w:u w:color="000000"/>
        </w:rPr>
        <w:t>Kluczewsko</w:t>
      </w:r>
    </w:p>
    <w:p w14:paraId="79D3844C" w14:textId="77777777" w:rsidR="00A77B3E" w:rsidRDefault="0082124A" w:rsidP="00DE0643">
      <w:pPr>
        <w:keepNext/>
        <w:jc w:val="center"/>
        <w:rPr>
          <w:color w:val="000000"/>
          <w:u w:color="000000"/>
        </w:rPr>
      </w:pPr>
      <w:r>
        <w:rPr>
          <w:b/>
        </w:rPr>
        <w:t>Rozdział 1.</w:t>
      </w:r>
      <w:r>
        <w:rPr>
          <w:color w:val="000000"/>
          <w:u w:color="000000"/>
        </w:rPr>
        <w:br/>
      </w:r>
      <w:r>
        <w:rPr>
          <w:b/>
          <w:color w:val="000000"/>
          <w:u w:color="000000"/>
        </w:rPr>
        <w:t>Postanowienia ogólne</w:t>
      </w:r>
    </w:p>
    <w:p w14:paraId="42874AED" w14:textId="77777777" w:rsidR="00A77B3E" w:rsidRDefault="0082124A" w:rsidP="00DE0643">
      <w:pPr>
        <w:keepLines/>
        <w:ind w:firstLine="340"/>
        <w:rPr>
          <w:color w:val="000000"/>
          <w:u w:color="000000"/>
        </w:rPr>
      </w:pPr>
      <w:r>
        <w:rPr>
          <w:b/>
        </w:rPr>
        <w:t>§ 1. </w:t>
      </w:r>
      <w:r>
        <w:t>1. </w:t>
      </w:r>
      <w:r>
        <w:rPr>
          <w:color w:val="000000"/>
          <w:u w:color="000000"/>
        </w:rPr>
        <w:t> Regulamin utrzymania czystości i </w:t>
      </w:r>
      <w:r w:rsidR="00582B6B">
        <w:rPr>
          <w:color w:val="000000"/>
          <w:u w:color="000000"/>
        </w:rPr>
        <w:t>porządku na terenie Gminy Kluczewsko</w:t>
      </w:r>
      <w:r>
        <w:rPr>
          <w:color w:val="000000"/>
          <w:u w:color="000000"/>
        </w:rPr>
        <w:t>, zwany dalej Regulaminem, określa zasady utrzymania czystości i </w:t>
      </w:r>
      <w:r w:rsidR="00582B6B">
        <w:rPr>
          <w:color w:val="000000"/>
          <w:u w:color="000000"/>
        </w:rPr>
        <w:t>porządku na terenie Gminy Kluczewsko</w:t>
      </w:r>
      <w:r>
        <w:rPr>
          <w:color w:val="000000"/>
          <w:u w:color="000000"/>
        </w:rPr>
        <w:t>, zgodnie z wymogami ustawy o utrzymaniu  czystości i porządku w gminach.</w:t>
      </w:r>
    </w:p>
    <w:p w14:paraId="5B522E8D" w14:textId="2A491D3B" w:rsidR="00A77B3E" w:rsidRDefault="0082124A" w:rsidP="00DE0643">
      <w:pPr>
        <w:keepLines/>
        <w:ind w:firstLine="340"/>
        <w:rPr>
          <w:color w:val="000000"/>
          <w:u w:color="000000"/>
        </w:rPr>
      </w:pPr>
      <w:r>
        <w:t>2. </w:t>
      </w:r>
      <w:r>
        <w:rPr>
          <w:color w:val="000000"/>
          <w:u w:color="000000"/>
        </w:rPr>
        <w:t>Ilekroć w regulaminie jest mowa o ustawie rozumie się przez to ustawę z dnia 13 września 1996 r. o utrzymaniu czystości i porządku w gminach (</w:t>
      </w:r>
      <w:proofErr w:type="spellStart"/>
      <w:r w:rsidR="00DB2290">
        <w:rPr>
          <w:color w:val="000000"/>
          <w:u w:color="000000"/>
        </w:rPr>
        <w:t>t.j.</w:t>
      </w:r>
      <w:r>
        <w:rPr>
          <w:color w:val="000000"/>
          <w:u w:color="000000"/>
        </w:rPr>
        <w:t>Dz</w:t>
      </w:r>
      <w:proofErr w:type="spellEnd"/>
      <w:r>
        <w:rPr>
          <w:color w:val="000000"/>
          <w:u w:color="000000"/>
        </w:rPr>
        <w:t>. U. z 20</w:t>
      </w:r>
      <w:r w:rsidR="00DB2290">
        <w:rPr>
          <w:color w:val="000000"/>
          <w:u w:color="000000"/>
        </w:rPr>
        <w:t>19 </w:t>
      </w:r>
      <w:proofErr w:type="spellStart"/>
      <w:r w:rsidR="00DB2290">
        <w:rPr>
          <w:color w:val="000000"/>
          <w:u w:color="000000"/>
        </w:rPr>
        <w:t>r.poz</w:t>
      </w:r>
      <w:proofErr w:type="spellEnd"/>
      <w:r w:rsidR="00DB2290">
        <w:rPr>
          <w:color w:val="000000"/>
          <w:u w:color="000000"/>
        </w:rPr>
        <w:t>. 2010</w:t>
      </w:r>
      <w:r w:rsidR="004B0F3C">
        <w:rPr>
          <w:color w:val="000000"/>
          <w:u w:color="000000"/>
        </w:rPr>
        <w:t xml:space="preserve"> ze zm.</w:t>
      </w:r>
      <w:r>
        <w:rPr>
          <w:color w:val="000000"/>
          <w:u w:color="000000"/>
        </w:rPr>
        <w:t>).</w:t>
      </w:r>
    </w:p>
    <w:p w14:paraId="7AD0C9DC" w14:textId="77777777" w:rsidR="00A77B3E" w:rsidRDefault="0082124A" w:rsidP="00DE0643">
      <w:pPr>
        <w:keepNext/>
        <w:keepLines/>
        <w:jc w:val="center"/>
        <w:rPr>
          <w:color w:val="000000"/>
          <w:u w:color="000000"/>
        </w:rPr>
      </w:pPr>
      <w:r>
        <w:rPr>
          <w:b/>
        </w:rPr>
        <w:t>Rozdział 2.</w:t>
      </w:r>
      <w:r>
        <w:rPr>
          <w:color w:val="000000"/>
          <w:u w:color="000000"/>
        </w:rPr>
        <w:br/>
      </w:r>
      <w:r>
        <w:rPr>
          <w:b/>
          <w:color w:val="000000"/>
          <w:u w:color="000000"/>
        </w:rPr>
        <w:t xml:space="preserve">Wymagania w zakresie utrzymania czystości i porządku na terenie nieruchomości położonych na terenie Gminy </w:t>
      </w:r>
      <w:r w:rsidR="00582B6B">
        <w:rPr>
          <w:b/>
          <w:color w:val="000000"/>
          <w:u w:color="000000"/>
        </w:rPr>
        <w:t>Kluczewsko</w:t>
      </w:r>
    </w:p>
    <w:p w14:paraId="36DCF9AE" w14:textId="77777777" w:rsidR="00A77B3E" w:rsidRDefault="0082124A" w:rsidP="00DE0643">
      <w:pPr>
        <w:keepLines/>
        <w:ind w:firstLine="340"/>
        <w:rPr>
          <w:color w:val="000000"/>
          <w:u w:color="000000"/>
        </w:rPr>
      </w:pPr>
      <w:r>
        <w:rPr>
          <w:b/>
        </w:rPr>
        <w:t>§ 2. </w:t>
      </w:r>
      <w:r>
        <w:t>1. </w:t>
      </w:r>
      <w:r>
        <w:rPr>
          <w:color w:val="000000"/>
          <w:u w:color="000000"/>
        </w:rPr>
        <w:t> Właściciele nieruchomości prowadzą selektywną zbiórkę powstających na terenie nieruchomości odpadów komunalnych poprzez selektywne gromadzenie odpadów komunalnych na terenie swoich nieruchomości do czasu ich odbioru przez obsługującego gminę przedsiębiorcę.</w:t>
      </w:r>
    </w:p>
    <w:p w14:paraId="56634C52" w14:textId="77777777" w:rsidR="00A77B3E" w:rsidRDefault="0082124A" w:rsidP="00DE0643">
      <w:pPr>
        <w:keepLines/>
        <w:ind w:firstLine="340"/>
        <w:rPr>
          <w:color w:val="000000"/>
          <w:u w:color="000000"/>
        </w:rPr>
      </w:pPr>
      <w:r>
        <w:t>2. </w:t>
      </w:r>
      <w:r>
        <w:rPr>
          <w:color w:val="000000"/>
          <w:u w:color="000000"/>
        </w:rPr>
        <w:t>Na terenie nieruchomości właściciele prowadzą selektywną zbiórkę:</w:t>
      </w:r>
    </w:p>
    <w:p w14:paraId="3A73C3E6" w14:textId="77777777" w:rsidR="00A77B3E" w:rsidRDefault="0082124A" w:rsidP="00DE0643">
      <w:pPr>
        <w:ind w:hanging="227"/>
        <w:rPr>
          <w:color w:val="000000"/>
          <w:u w:color="000000"/>
        </w:rPr>
      </w:pPr>
      <w:r>
        <w:t>1) </w:t>
      </w:r>
      <w:r>
        <w:rPr>
          <w:color w:val="000000"/>
          <w:u w:color="000000"/>
        </w:rPr>
        <w:t>szkła;</w:t>
      </w:r>
    </w:p>
    <w:p w14:paraId="062F2DCB" w14:textId="77777777" w:rsidR="00A77B3E" w:rsidRDefault="0082124A" w:rsidP="00DE0643">
      <w:pPr>
        <w:ind w:hanging="227"/>
        <w:rPr>
          <w:color w:val="000000"/>
          <w:u w:color="000000"/>
        </w:rPr>
      </w:pPr>
      <w:r>
        <w:t>2) </w:t>
      </w:r>
      <w:r>
        <w:rPr>
          <w:color w:val="000000"/>
          <w:u w:color="000000"/>
        </w:rPr>
        <w:t>bioodpadów;</w:t>
      </w:r>
    </w:p>
    <w:p w14:paraId="5AFC730D" w14:textId="77777777" w:rsidR="00A77B3E" w:rsidRDefault="0082124A" w:rsidP="00DE0643">
      <w:pPr>
        <w:ind w:hanging="227"/>
        <w:rPr>
          <w:color w:val="000000"/>
          <w:u w:color="000000"/>
        </w:rPr>
      </w:pPr>
      <w:r>
        <w:t>3) </w:t>
      </w:r>
      <w:r>
        <w:rPr>
          <w:color w:val="000000"/>
          <w:u w:color="000000"/>
        </w:rPr>
        <w:t>papieru;</w:t>
      </w:r>
    </w:p>
    <w:p w14:paraId="21D69D4E" w14:textId="77777777" w:rsidR="00A77B3E" w:rsidRDefault="0082124A" w:rsidP="00DE0643">
      <w:pPr>
        <w:ind w:hanging="227"/>
        <w:rPr>
          <w:color w:val="000000"/>
          <w:u w:color="000000"/>
        </w:rPr>
      </w:pPr>
      <w:r>
        <w:t>4) </w:t>
      </w:r>
      <w:r>
        <w:rPr>
          <w:color w:val="000000"/>
          <w:u w:color="000000"/>
        </w:rPr>
        <w:t>metali, tworzyw sztucznych, odpadów opakowaniowych wielomateriałowych - zbieranych łącznie.</w:t>
      </w:r>
    </w:p>
    <w:p w14:paraId="415D7C2C" w14:textId="66788DCD" w:rsidR="00A77B3E" w:rsidRDefault="0082124A" w:rsidP="00DE0643">
      <w:pPr>
        <w:keepLines/>
        <w:ind w:firstLine="340"/>
        <w:rPr>
          <w:color w:val="000000"/>
          <w:u w:color="000000"/>
        </w:rPr>
      </w:pPr>
      <w:r>
        <w:t>3. </w:t>
      </w:r>
      <w:r>
        <w:rPr>
          <w:color w:val="000000"/>
          <w:u w:color="000000"/>
        </w:rPr>
        <w:t>Selektywnie zebrane odpady komunalne, takie jak: zużyte baterie i akumulatory, przeterminowane i zbędne leki, chemikalia, zużyty sprzęt elektryczny i elektroniczny, meble i inne odpady  wielkogabarytowe, odpady budowlane i </w:t>
      </w:r>
      <w:r w:rsidRPr="00274020">
        <w:rPr>
          <w:u w:color="000000"/>
        </w:rPr>
        <w:t>rozbiórkowe</w:t>
      </w:r>
      <w:r w:rsidR="00D157FC" w:rsidRPr="00274020">
        <w:rPr>
          <w:u w:color="000000"/>
        </w:rPr>
        <w:t xml:space="preserve"> po</w:t>
      </w:r>
      <w:r w:rsidR="00CC7E10" w:rsidRPr="00274020">
        <w:rPr>
          <w:u w:color="000000"/>
        </w:rPr>
        <w:t xml:space="preserve">wstałe w wyniku prowadzenia </w:t>
      </w:r>
      <w:r w:rsidR="00D157FC" w:rsidRPr="00274020">
        <w:rPr>
          <w:u w:color="000000"/>
        </w:rPr>
        <w:t xml:space="preserve"> </w:t>
      </w:r>
      <w:r w:rsidR="00CC7E10" w:rsidRPr="00274020">
        <w:rPr>
          <w:u w:color="000000"/>
        </w:rPr>
        <w:t xml:space="preserve">robót, które </w:t>
      </w:r>
      <w:r w:rsidR="00D157FC" w:rsidRPr="00274020">
        <w:rPr>
          <w:u w:color="000000"/>
        </w:rPr>
        <w:t xml:space="preserve"> nie wymaga</w:t>
      </w:r>
      <w:r w:rsidR="00CC7E10" w:rsidRPr="00274020">
        <w:rPr>
          <w:u w:color="000000"/>
        </w:rPr>
        <w:t>ły</w:t>
      </w:r>
      <w:r w:rsidR="00D157FC" w:rsidRPr="00274020">
        <w:rPr>
          <w:u w:color="000000"/>
        </w:rPr>
        <w:t xml:space="preserve"> uzyskania pozwolenia na budowę </w:t>
      </w:r>
      <w:r w:rsidR="00CC7E10" w:rsidRPr="00274020">
        <w:rPr>
          <w:u w:color="000000"/>
        </w:rPr>
        <w:t>lub</w:t>
      </w:r>
      <w:r w:rsidR="00D157FC" w:rsidRPr="00274020">
        <w:rPr>
          <w:u w:color="000000"/>
        </w:rPr>
        <w:t xml:space="preserve"> zgłoszenia</w:t>
      </w:r>
      <w:r w:rsidR="00CC7E10" w:rsidRPr="00274020">
        <w:rPr>
          <w:u w:color="000000"/>
        </w:rPr>
        <w:t xml:space="preserve"> zgodnie z przepisami ustawy z dnia 7 lipca 1994 r. Prawo budowlane (tj. Dz.U .z 2019 r. </w:t>
      </w:r>
      <w:proofErr w:type="spellStart"/>
      <w:r w:rsidR="00CC7E10" w:rsidRPr="00274020">
        <w:rPr>
          <w:u w:color="000000"/>
        </w:rPr>
        <w:t>poz</w:t>
      </w:r>
      <w:proofErr w:type="spellEnd"/>
      <w:r w:rsidR="00CC7E10" w:rsidRPr="00274020">
        <w:rPr>
          <w:u w:color="000000"/>
        </w:rPr>
        <w:t xml:space="preserve"> .1186ze </w:t>
      </w:r>
      <w:proofErr w:type="spellStart"/>
      <w:r w:rsidR="00CC7E10" w:rsidRPr="00274020">
        <w:rPr>
          <w:u w:color="000000"/>
        </w:rPr>
        <w:t>zm</w:t>
      </w:r>
      <w:proofErr w:type="spellEnd"/>
      <w:r w:rsidRPr="00274020">
        <w:rPr>
          <w:u w:color="000000"/>
        </w:rPr>
        <w:t>, zuż</w:t>
      </w:r>
      <w:r>
        <w:rPr>
          <w:color w:val="000000"/>
          <w:u w:color="000000"/>
        </w:rPr>
        <w:t xml:space="preserve">yte opony, zużyte oleje, opakowania szklane, papier, metal, tworzywa sztuczne, odpady opakowaniowe wielomateriałowe, bioodpady, odpadów tekstyliów i odzieży  oraz odpady niekwalifikujące się do odpadów medycznych, powstałe w wyniku przyjmowania produktów leczniczych w formie iniekcji i prowadzenia monitoringu poziomu substancji we krwi,  w szczególności igły i strzykawki, właściciele nieruchomości przekazują do gminnego Punktu  Selektywnej Zbiórki Odpadów Komunalnych </w:t>
      </w:r>
      <w:r w:rsidR="009C1360" w:rsidRPr="00274020">
        <w:rPr>
          <w:color w:val="000000" w:themeColor="text1"/>
          <w:u w:color="000000"/>
        </w:rPr>
        <w:t>zlokalizowanych Jeżowiec 27</w:t>
      </w:r>
      <w:r w:rsidRPr="00274020">
        <w:rPr>
          <w:color w:val="000000" w:themeColor="text1"/>
          <w:u w:color="000000"/>
        </w:rPr>
        <w:t xml:space="preserve"> zwanego dalej PSZOK.</w:t>
      </w:r>
    </w:p>
    <w:p w14:paraId="3A717EB9" w14:textId="77777777" w:rsidR="00A77B3E" w:rsidRDefault="0082124A" w:rsidP="00DE0643">
      <w:pPr>
        <w:keepLines/>
        <w:ind w:firstLine="340"/>
        <w:rPr>
          <w:color w:val="000000"/>
          <w:u w:color="000000"/>
        </w:rPr>
      </w:pPr>
      <w:r>
        <w:t>4. </w:t>
      </w:r>
      <w:r>
        <w:rPr>
          <w:color w:val="000000"/>
          <w:u w:color="000000"/>
        </w:rPr>
        <w:t>Przeterminowane i zbędne leki oraz zużyte baterie właściciele nieruchomości mogą również przekazać do wskazanych przez gminę stałych punktów ich przyjmowania.</w:t>
      </w:r>
    </w:p>
    <w:p w14:paraId="2F1757C6" w14:textId="77777777" w:rsidR="00A77B3E" w:rsidRDefault="0082124A" w:rsidP="00DE0643">
      <w:pPr>
        <w:keepLines/>
        <w:ind w:firstLine="340"/>
        <w:rPr>
          <w:color w:val="000000"/>
          <w:u w:color="000000"/>
        </w:rPr>
      </w:pPr>
      <w:r>
        <w:rPr>
          <w:b/>
        </w:rPr>
        <w:t>§ 3. </w:t>
      </w:r>
      <w:r>
        <w:rPr>
          <w:color w:val="000000"/>
          <w:u w:color="000000"/>
        </w:rPr>
        <w:t>Właściciele nieruchomości zapewniają utrzymanie czystości i porządku na częściach nieruchomości służących do użytku publicznego przez uprzątnięcie błota, śniegu, lodu i innych zanieczyszczeń w sposób nie powodujący zakłóceń ruchu pieszych lub pojazdów, z częstotliwością dostosowaną do konieczności utrzymania czystości i porządku oraz występujących warunków atmosferycznych.</w:t>
      </w:r>
    </w:p>
    <w:p w14:paraId="2D8F153B" w14:textId="77777777" w:rsidR="00A77B3E" w:rsidRDefault="0082124A" w:rsidP="00DE0643">
      <w:pPr>
        <w:keepLines/>
        <w:ind w:firstLine="340"/>
        <w:rPr>
          <w:color w:val="000000"/>
          <w:u w:color="000000"/>
        </w:rPr>
      </w:pPr>
      <w:r>
        <w:rPr>
          <w:b/>
        </w:rPr>
        <w:t>§ 4. </w:t>
      </w:r>
      <w:r>
        <w:t>1. </w:t>
      </w:r>
      <w:r>
        <w:rPr>
          <w:color w:val="000000"/>
          <w:u w:color="000000"/>
        </w:rPr>
        <w:t> Mycie pojazdów samochodowych poza myjniami może odbywać się jedynie, kiedy prowadzone jest w miejscach nieprzeznaczonych do użytku publicznego o utwardzonym, szczelnym podłożu,  a powstające ścieki nie są odprowadzane do gleby.</w:t>
      </w:r>
    </w:p>
    <w:p w14:paraId="652E4B27" w14:textId="77777777" w:rsidR="00A77B3E" w:rsidRDefault="0082124A" w:rsidP="00DE0643">
      <w:pPr>
        <w:keepLines/>
        <w:ind w:firstLine="340"/>
        <w:rPr>
          <w:color w:val="000000"/>
          <w:u w:color="000000"/>
        </w:rPr>
      </w:pPr>
      <w:r>
        <w:t>2. </w:t>
      </w:r>
      <w:r>
        <w:rPr>
          <w:color w:val="000000"/>
          <w:u w:color="000000"/>
        </w:rPr>
        <w:t>Naprawa pojazdów samochodowych poza warsztatami naprawczymi może odbywać się pod warunkiem:</w:t>
      </w:r>
    </w:p>
    <w:p w14:paraId="3C060563" w14:textId="77777777" w:rsidR="00A77B3E" w:rsidRDefault="0082124A" w:rsidP="00DE0643">
      <w:pPr>
        <w:keepLines/>
        <w:ind w:hanging="227"/>
        <w:rPr>
          <w:color w:val="000000"/>
          <w:u w:color="000000"/>
        </w:rPr>
      </w:pPr>
      <w:r>
        <w:t>a) </w:t>
      </w:r>
      <w:r>
        <w:rPr>
          <w:color w:val="000000"/>
          <w:u w:color="000000"/>
        </w:rPr>
        <w:t>gromadzenia powstających odpadów w urządzeniach do tego przeznaczonych,</w:t>
      </w:r>
    </w:p>
    <w:p w14:paraId="4E098839" w14:textId="77777777" w:rsidR="00A77B3E" w:rsidRDefault="0082124A" w:rsidP="00DE0643">
      <w:pPr>
        <w:keepLines/>
        <w:ind w:hanging="227"/>
        <w:rPr>
          <w:color w:val="000000"/>
          <w:u w:color="000000"/>
        </w:rPr>
      </w:pPr>
      <w:r>
        <w:t>b) </w:t>
      </w:r>
      <w:r>
        <w:rPr>
          <w:color w:val="000000"/>
          <w:u w:color="000000"/>
        </w:rPr>
        <w:t>zabezpieczenia przed przedostaniem się płynów samochodowych do środowiska.</w:t>
      </w:r>
    </w:p>
    <w:p w14:paraId="5EBBC3B4" w14:textId="77777777" w:rsidR="00A77B3E" w:rsidRDefault="0082124A" w:rsidP="00DE0643">
      <w:pPr>
        <w:keepNext/>
        <w:keepLines/>
        <w:jc w:val="center"/>
        <w:rPr>
          <w:color w:val="000000"/>
          <w:u w:color="000000"/>
        </w:rPr>
      </w:pPr>
      <w:r>
        <w:rPr>
          <w:b/>
        </w:rPr>
        <w:t>Rozdział 3.</w:t>
      </w:r>
      <w:r>
        <w:rPr>
          <w:color w:val="000000"/>
          <w:u w:color="000000"/>
        </w:rPr>
        <w:br/>
      </w:r>
      <w:r>
        <w:rPr>
          <w:b/>
          <w:color w:val="000000"/>
          <w:u w:color="000000"/>
        </w:rPr>
        <w:t>Rodzaje i minimalna pojemność pojemników/worków przeznaczonych do zbierania odpadów komunalnych na terenie nieruchomości oraz drogach publicznych. Warunki rozmieszczania pojemników/worków oraz ich utrzymania w odpowiednim stanie sanitarnym, porządkowym i technicznym</w:t>
      </w:r>
    </w:p>
    <w:p w14:paraId="644FB7CA" w14:textId="5B809795" w:rsidR="00A77B3E" w:rsidRDefault="0082124A" w:rsidP="00DE0643">
      <w:pPr>
        <w:keepLines/>
        <w:ind w:firstLine="340"/>
        <w:rPr>
          <w:color w:val="000000"/>
          <w:u w:color="000000"/>
        </w:rPr>
      </w:pPr>
      <w:r>
        <w:rPr>
          <w:b/>
        </w:rPr>
        <w:t>§ 5. </w:t>
      </w:r>
      <w:r>
        <w:t>1. </w:t>
      </w:r>
      <w:r>
        <w:rPr>
          <w:color w:val="000000"/>
          <w:u w:color="000000"/>
        </w:rPr>
        <w:t xml:space="preserve"> Ustala się minimalną pojemność pojemnika/worka przeznaczonego do zbierania na terenie nieruchomości w zabudowie </w:t>
      </w:r>
      <w:r w:rsidR="009B35F5">
        <w:rPr>
          <w:color w:val="000000"/>
          <w:u w:color="000000"/>
        </w:rPr>
        <w:t xml:space="preserve">jednorodzinnej </w:t>
      </w:r>
      <w:r>
        <w:rPr>
          <w:color w:val="000000"/>
          <w:u w:color="000000"/>
        </w:rPr>
        <w:t xml:space="preserve"> odpadów komunalnych:</w:t>
      </w:r>
    </w:p>
    <w:p w14:paraId="614AB3B2" w14:textId="7D6125CE" w:rsidR="00A77B3E" w:rsidRPr="003C4BAD" w:rsidRDefault="0082124A" w:rsidP="00DE0643">
      <w:pPr>
        <w:ind w:hanging="227"/>
        <w:rPr>
          <w:u w:color="000000"/>
        </w:rPr>
      </w:pPr>
      <w:r w:rsidRPr="003C4BAD">
        <w:t>1) </w:t>
      </w:r>
      <w:r w:rsidRPr="003C4BAD">
        <w:rPr>
          <w:u w:color="000000"/>
        </w:rPr>
        <w:t>jeżeli z pojemników</w:t>
      </w:r>
      <w:r w:rsidR="003C4BAD" w:rsidRPr="003C4BAD">
        <w:rPr>
          <w:u w:color="000000"/>
        </w:rPr>
        <w:t>/worków korzysta od 1 osoby do 5</w:t>
      </w:r>
      <w:r w:rsidRPr="003C4BAD">
        <w:rPr>
          <w:u w:color="000000"/>
        </w:rPr>
        <w:t> osób - stały zestaw pojemników/worków:</w:t>
      </w:r>
    </w:p>
    <w:p w14:paraId="09DCA269" w14:textId="77777777" w:rsidR="00A77B3E" w:rsidRPr="003C4BAD" w:rsidRDefault="0082124A" w:rsidP="00DE0643">
      <w:pPr>
        <w:keepLines/>
        <w:ind w:hanging="227"/>
        <w:rPr>
          <w:u w:color="000000"/>
        </w:rPr>
      </w:pPr>
      <w:r w:rsidRPr="003C4BAD">
        <w:t>a) </w:t>
      </w:r>
      <w:r w:rsidRPr="003C4BAD">
        <w:rPr>
          <w:u w:color="000000"/>
        </w:rPr>
        <w:t>pojemnik/worek 120 L  na odpady komunalne niesegregowane (zmieszane),</w:t>
      </w:r>
    </w:p>
    <w:p w14:paraId="704F5B73" w14:textId="4F0DC8C1" w:rsidR="00A77B3E" w:rsidRPr="003C4BAD" w:rsidRDefault="0082124A" w:rsidP="00DE0643">
      <w:pPr>
        <w:keepLines/>
        <w:ind w:hanging="227"/>
        <w:rPr>
          <w:u w:color="000000"/>
        </w:rPr>
      </w:pPr>
      <w:r w:rsidRPr="003C4BAD">
        <w:t>b) </w:t>
      </w:r>
      <w:r w:rsidRPr="003C4BAD">
        <w:rPr>
          <w:u w:color="000000"/>
        </w:rPr>
        <w:t xml:space="preserve">pojemnik/worek </w:t>
      </w:r>
      <w:r w:rsidR="00925113" w:rsidRPr="003C4BAD">
        <w:rPr>
          <w:u w:color="000000"/>
        </w:rPr>
        <w:t>120l/</w:t>
      </w:r>
      <w:r w:rsidRPr="003C4BAD">
        <w:rPr>
          <w:u w:color="000000"/>
        </w:rPr>
        <w:t>240 L na odpady metali, tworzyw sztucznych, odpadów opakowań wielomateriałowych,</w:t>
      </w:r>
    </w:p>
    <w:p w14:paraId="2F744BA8" w14:textId="77777777" w:rsidR="00A77B3E" w:rsidRPr="003C4BAD" w:rsidRDefault="0082124A" w:rsidP="00DE0643">
      <w:pPr>
        <w:keepLines/>
        <w:ind w:hanging="227"/>
        <w:rPr>
          <w:u w:color="000000"/>
        </w:rPr>
      </w:pPr>
      <w:r w:rsidRPr="003C4BAD">
        <w:t>c) </w:t>
      </w:r>
      <w:r w:rsidRPr="003C4BAD">
        <w:rPr>
          <w:u w:color="000000"/>
        </w:rPr>
        <w:t>pojemnik/worek 120 L na szkło (bezbarwne i kolorowe),</w:t>
      </w:r>
    </w:p>
    <w:p w14:paraId="1B872FB2" w14:textId="77777777" w:rsidR="00A77B3E" w:rsidRPr="003C4BAD" w:rsidRDefault="0082124A" w:rsidP="00DE0643">
      <w:pPr>
        <w:keepLines/>
        <w:ind w:hanging="227"/>
        <w:rPr>
          <w:u w:color="000000"/>
        </w:rPr>
      </w:pPr>
      <w:r w:rsidRPr="003C4BAD">
        <w:t>d) </w:t>
      </w:r>
      <w:r w:rsidRPr="003C4BAD">
        <w:rPr>
          <w:u w:color="000000"/>
        </w:rPr>
        <w:t>pojemnik/worek 120 L na odpady ulegające biodegradacji, ze szczególnym uwzględnieniem bioodpadów,</w:t>
      </w:r>
    </w:p>
    <w:p w14:paraId="2C3D73F7" w14:textId="77777777" w:rsidR="00A77B3E" w:rsidRPr="003C4BAD" w:rsidRDefault="0082124A" w:rsidP="00DE0643">
      <w:pPr>
        <w:keepLines/>
        <w:ind w:hanging="227"/>
        <w:rPr>
          <w:u w:color="000000"/>
        </w:rPr>
      </w:pPr>
      <w:r w:rsidRPr="003C4BAD">
        <w:t>e) </w:t>
      </w:r>
      <w:r w:rsidRPr="003C4BAD">
        <w:rPr>
          <w:u w:color="000000"/>
        </w:rPr>
        <w:t>pojemnik/worek 120 L na papier;</w:t>
      </w:r>
    </w:p>
    <w:p w14:paraId="4C969C54" w14:textId="1B94D5A0" w:rsidR="00A77B3E" w:rsidRPr="003C4BAD" w:rsidRDefault="0082124A" w:rsidP="00DE0643">
      <w:pPr>
        <w:ind w:hanging="227"/>
        <w:rPr>
          <w:u w:color="000000"/>
        </w:rPr>
      </w:pPr>
      <w:r w:rsidRPr="003C4BAD">
        <w:lastRenderedPageBreak/>
        <w:t>2) </w:t>
      </w:r>
      <w:r w:rsidRPr="003C4BAD">
        <w:rPr>
          <w:u w:color="000000"/>
        </w:rPr>
        <w:t>jeżeli z poje</w:t>
      </w:r>
      <w:r w:rsidR="003C4BAD" w:rsidRPr="003C4BAD">
        <w:rPr>
          <w:u w:color="000000"/>
        </w:rPr>
        <w:t>mników/worków korzysta powyżej 5</w:t>
      </w:r>
      <w:r w:rsidRPr="003C4BAD">
        <w:rPr>
          <w:u w:color="000000"/>
        </w:rPr>
        <w:t> osób i poniżej 12 osób - stały zestaw pojemników/worków:</w:t>
      </w:r>
    </w:p>
    <w:p w14:paraId="48F814F0" w14:textId="77777777" w:rsidR="00A77B3E" w:rsidRPr="003C4BAD" w:rsidRDefault="0082124A" w:rsidP="00DE0643">
      <w:pPr>
        <w:keepLines/>
        <w:ind w:hanging="227"/>
        <w:rPr>
          <w:u w:color="000000"/>
        </w:rPr>
      </w:pPr>
      <w:r w:rsidRPr="003C4BAD">
        <w:t>a) </w:t>
      </w:r>
      <w:r w:rsidRPr="003C4BAD">
        <w:rPr>
          <w:u w:color="000000"/>
        </w:rPr>
        <w:t>pojemnik/worek 240 L  na odpady komunalne zmieszane,</w:t>
      </w:r>
    </w:p>
    <w:p w14:paraId="70480D88" w14:textId="77777777" w:rsidR="00A77B3E" w:rsidRPr="003C4BAD" w:rsidRDefault="0082124A" w:rsidP="00DE0643">
      <w:pPr>
        <w:keepLines/>
        <w:ind w:hanging="227"/>
        <w:rPr>
          <w:u w:color="000000"/>
        </w:rPr>
      </w:pPr>
      <w:r w:rsidRPr="003C4BAD">
        <w:t>b) </w:t>
      </w:r>
      <w:r w:rsidRPr="003C4BAD">
        <w:rPr>
          <w:u w:color="000000"/>
        </w:rPr>
        <w:t>2 pojemniki/worki po 240 L na odpady metali, tworzyw sztucznych, odpadów opakowań wielomateriałowych,</w:t>
      </w:r>
    </w:p>
    <w:p w14:paraId="173C0C26" w14:textId="77777777" w:rsidR="00A77B3E" w:rsidRPr="003C4BAD" w:rsidRDefault="0082124A" w:rsidP="00DE0643">
      <w:pPr>
        <w:keepLines/>
        <w:ind w:hanging="227"/>
        <w:rPr>
          <w:u w:color="000000"/>
        </w:rPr>
      </w:pPr>
      <w:r w:rsidRPr="003C4BAD">
        <w:t>c) </w:t>
      </w:r>
      <w:r w:rsidRPr="003C4BAD">
        <w:rPr>
          <w:u w:color="000000"/>
        </w:rPr>
        <w:t>pojemnik/worek 120 L na szkło (bezbarwne i kolorowe),</w:t>
      </w:r>
    </w:p>
    <w:p w14:paraId="75AADD73" w14:textId="77777777" w:rsidR="00A77B3E" w:rsidRPr="003C4BAD" w:rsidRDefault="0082124A" w:rsidP="00DE0643">
      <w:pPr>
        <w:keepLines/>
        <w:ind w:hanging="227"/>
        <w:rPr>
          <w:u w:color="000000"/>
        </w:rPr>
      </w:pPr>
      <w:r w:rsidRPr="003C4BAD">
        <w:t>d) </w:t>
      </w:r>
      <w:r w:rsidRPr="003C4BAD">
        <w:rPr>
          <w:u w:color="000000"/>
        </w:rPr>
        <w:t>pojemnik/worek 240 L na odpady ulegające biodegradacji, ze szczególnym uwzględnieniem bioodpadów,</w:t>
      </w:r>
    </w:p>
    <w:p w14:paraId="36FE8834" w14:textId="77777777" w:rsidR="00A77B3E" w:rsidRPr="003C4BAD" w:rsidRDefault="0082124A" w:rsidP="00DE0643">
      <w:pPr>
        <w:keepLines/>
        <w:ind w:hanging="227"/>
        <w:rPr>
          <w:u w:color="000000"/>
        </w:rPr>
      </w:pPr>
      <w:r w:rsidRPr="003C4BAD">
        <w:t>e) </w:t>
      </w:r>
      <w:r w:rsidRPr="003C4BAD">
        <w:rPr>
          <w:u w:color="000000"/>
        </w:rPr>
        <w:t>pojemnik/worek 120 L na papier.</w:t>
      </w:r>
    </w:p>
    <w:p w14:paraId="5DBBFD71" w14:textId="77777777" w:rsidR="00A77B3E" w:rsidRPr="003C4BAD" w:rsidRDefault="0082124A" w:rsidP="00DE0643">
      <w:pPr>
        <w:keepLines/>
        <w:ind w:firstLine="340"/>
        <w:rPr>
          <w:u w:color="000000"/>
        </w:rPr>
      </w:pPr>
      <w:r w:rsidRPr="003C4BAD">
        <w:t>2. </w:t>
      </w:r>
      <w:r w:rsidRPr="003C4BAD">
        <w:rPr>
          <w:u w:color="000000"/>
        </w:rPr>
        <w:t>Ustala się minimalną pojemność pojemnika przeznaczonego do zbierania odpadów komunalnych na drogach publicznych – kosz uliczny o pojemności 20 L.</w:t>
      </w:r>
    </w:p>
    <w:p w14:paraId="0FF6CDFE" w14:textId="77777777" w:rsidR="00A77B3E" w:rsidRPr="003C4BAD" w:rsidRDefault="0082124A" w:rsidP="00DE0643">
      <w:pPr>
        <w:keepLines/>
        <w:ind w:firstLine="340"/>
        <w:rPr>
          <w:u w:color="000000"/>
        </w:rPr>
      </w:pPr>
      <w:r w:rsidRPr="003C4BAD">
        <w:t>3. </w:t>
      </w:r>
      <w:r w:rsidRPr="003C4BAD">
        <w:rPr>
          <w:u w:color="000000"/>
        </w:rPr>
        <w:t>Ustala się minimalną pojemność pojemnika/worka przeznaczonego do zbierania odpadów komunalnych powstających w danym miesiącu kalendarzowym na danej nieruchomości:</w:t>
      </w:r>
    </w:p>
    <w:p w14:paraId="0A493902" w14:textId="77777777" w:rsidR="00A77B3E" w:rsidRPr="003C4BAD" w:rsidRDefault="0082124A" w:rsidP="00DE0643">
      <w:pPr>
        <w:ind w:hanging="227"/>
        <w:rPr>
          <w:u w:color="000000"/>
        </w:rPr>
      </w:pPr>
      <w:r w:rsidRPr="003C4BAD">
        <w:t>1) </w:t>
      </w:r>
      <w:r w:rsidRPr="003C4BAD">
        <w:rPr>
          <w:u w:color="000000"/>
        </w:rPr>
        <w:t>dla szkół (wszystkich typów), uczelni wyższych, przedszkoli, żłobków i placówek o podobnym charakterze: 10 litrów odpowiednio na jednego ucznia, studenta, słuchacza, podopiecznego i jedną osobę zatrudnioną;</w:t>
      </w:r>
    </w:p>
    <w:p w14:paraId="361CA9E4" w14:textId="77777777" w:rsidR="00A77B3E" w:rsidRPr="003C4BAD" w:rsidRDefault="0082124A" w:rsidP="00DE0643">
      <w:pPr>
        <w:ind w:hanging="227"/>
        <w:rPr>
          <w:u w:color="000000"/>
        </w:rPr>
      </w:pPr>
      <w:r w:rsidRPr="003C4BAD">
        <w:t>2) </w:t>
      </w:r>
      <w:r w:rsidRPr="003C4BAD">
        <w:rPr>
          <w:u w:color="000000"/>
        </w:rPr>
        <w:t>dla obiektów handlowych takich jak sklepy, supermarkety, hipermarkety, galerie handlowe: 40 litrów na jedną osobę zatrudnioną, jednak co najmniej jeden pojemnik/worek o pojemności 120 L na lokal dla odpadów komunalnych nie zbieranych i nie odbieranych w sposób selektywny;</w:t>
      </w:r>
    </w:p>
    <w:p w14:paraId="04AE5118" w14:textId="77777777" w:rsidR="00A77B3E" w:rsidRPr="003C4BAD" w:rsidRDefault="0082124A" w:rsidP="00DE0643">
      <w:pPr>
        <w:ind w:hanging="227"/>
        <w:rPr>
          <w:u w:color="000000"/>
        </w:rPr>
      </w:pPr>
      <w:r w:rsidRPr="003C4BAD">
        <w:t>3) </w:t>
      </w:r>
      <w:r w:rsidRPr="003C4BAD">
        <w:rPr>
          <w:u w:color="000000"/>
        </w:rPr>
        <w:t>dla obiektów hotelowych, moteli, pensjonatów i gospodarstw agroturystycznych - 40 litrów na jedno łóżko;</w:t>
      </w:r>
    </w:p>
    <w:p w14:paraId="2E69C137" w14:textId="77777777" w:rsidR="00A77B3E" w:rsidRPr="003C4BAD" w:rsidRDefault="0082124A" w:rsidP="00DE0643">
      <w:pPr>
        <w:ind w:hanging="227"/>
        <w:rPr>
          <w:u w:color="000000"/>
        </w:rPr>
      </w:pPr>
      <w:r w:rsidRPr="003C4BAD">
        <w:t>4) </w:t>
      </w:r>
      <w:r w:rsidRPr="003C4BAD">
        <w:rPr>
          <w:u w:color="000000"/>
        </w:rPr>
        <w:t>dla obiektów biurowych, usługowych, produkcyjnych i rzemieślniczych, magazynów, hurtowni oraz obiektów użyteczności publicznej: 40 litrów na jedną osobę zatrudnioną, w odniesieniu do pomieszczeń biurowych i socjalnych – co najmniej jeden pojemnik/worek o pojemności 120 L dla odpadów komunalnych nie zbieranych i nie odbieranych w sposób selektywny;</w:t>
      </w:r>
    </w:p>
    <w:p w14:paraId="2A261700" w14:textId="77777777" w:rsidR="00A77B3E" w:rsidRPr="003C4BAD" w:rsidRDefault="0082124A" w:rsidP="00DE0643">
      <w:pPr>
        <w:ind w:hanging="227"/>
        <w:rPr>
          <w:u w:color="000000"/>
        </w:rPr>
      </w:pPr>
      <w:r w:rsidRPr="003C4BAD">
        <w:t>5) </w:t>
      </w:r>
      <w:r w:rsidRPr="003C4BAD">
        <w:rPr>
          <w:u w:color="000000"/>
        </w:rPr>
        <w:t>dla obiektów gastronomicznych: 5 litrów na jedno miejsce konsumpcyjne w restauracji lub stołówce, zaś dla lokali nie posiadających miejsc konsumpcyjnych 120 litrów na jeden lokal;</w:t>
      </w:r>
    </w:p>
    <w:p w14:paraId="124D2170" w14:textId="43BD591C" w:rsidR="00A77B3E" w:rsidRPr="003C4BAD" w:rsidRDefault="0082124A" w:rsidP="00DE0643">
      <w:pPr>
        <w:ind w:hanging="227"/>
        <w:rPr>
          <w:u w:color="000000"/>
        </w:rPr>
      </w:pPr>
      <w:r w:rsidRPr="003C4BAD">
        <w:t>6) </w:t>
      </w:r>
      <w:r w:rsidRPr="003C4BAD">
        <w:rPr>
          <w:u w:color="000000"/>
        </w:rPr>
        <w:t xml:space="preserve">w przypadku lokali handlowych i gastronomicznych, dla zapewnienia czystości wymagane jest również ustawienie na zewnątrz, </w:t>
      </w:r>
      <w:r w:rsidR="00786441" w:rsidRPr="003C4BAD">
        <w:rPr>
          <w:u w:color="000000"/>
        </w:rPr>
        <w:t xml:space="preserve">, poza lokalem dodatkowego pojemnika  </w:t>
      </w:r>
      <w:r w:rsidRPr="003C4BAD">
        <w:rPr>
          <w:u w:color="000000"/>
        </w:rPr>
        <w:t>dla odpadów komunalnych nie zbieranych i nie odbieranych w sposób selektywny</w:t>
      </w:r>
      <w:r w:rsidRPr="003C4BAD">
        <w:rPr>
          <w:b/>
          <w:bCs/>
          <w:i/>
          <w:iCs/>
          <w:u w:val="single"/>
        </w:rPr>
        <w:t>;</w:t>
      </w:r>
      <w:r w:rsidR="00155D12" w:rsidRPr="003C4BAD">
        <w:rPr>
          <w:b/>
          <w:bCs/>
          <w:i/>
          <w:iCs/>
          <w:u w:val="single"/>
        </w:rPr>
        <w:t xml:space="preserve"> </w:t>
      </w:r>
    </w:p>
    <w:p w14:paraId="34086F46" w14:textId="77777777" w:rsidR="00A77B3E" w:rsidRPr="003C4BAD" w:rsidRDefault="0082124A" w:rsidP="00DE0643">
      <w:pPr>
        <w:ind w:hanging="227"/>
        <w:rPr>
          <w:u w:color="000000"/>
        </w:rPr>
      </w:pPr>
      <w:r w:rsidRPr="003C4BAD">
        <w:t>7) </w:t>
      </w:r>
      <w:r w:rsidRPr="003C4BAD">
        <w:rPr>
          <w:u w:color="000000"/>
        </w:rPr>
        <w:t>dla obiektów, w których wykonywane są świadczenia zdrowotne, z wyłączeniem świadczeń szpitalnych i całodobowych: 40 litrów na jedną osobę zatrudnioną;</w:t>
      </w:r>
    </w:p>
    <w:p w14:paraId="42A1A300" w14:textId="77777777" w:rsidR="00A77B3E" w:rsidRPr="003C4BAD" w:rsidRDefault="0082124A" w:rsidP="00DE0643">
      <w:pPr>
        <w:ind w:hanging="227"/>
        <w:rPr>
          <w:u w:color="000000"/>
        </w:rPr>
      </w:pPr>
      <w:r w:rsidRPr="003C4BAD">
        <w:t>8) </w:t>
      </w:r>
      <w:r w:rsidRPr="003C4BAD">
        <w:rPr>
          <w:u w:color="000000"/>
        </w:rPr>
        <w:t>dla dziennych placówek pomocy społecznej – 40 litrów na jedną osobę zatrudnioną i 10 litrów na jednego podopiecznego;</w:t>
      </w:r>
    </w:p>
    <w:p w14:paraId="4DF71748" w14:textId="77777777" w:rsidR="00A77B3E" w:rsidRPr="00925113" w:rsidRDefault="0082124A" w:rsidP="00DE0643">
      <w:pPr>
        <w:ind w:hanging="227"/>
        <w:rPr>
          <w:color w:val="FF0000"/>
          <w:u w:color="000000"/>
        </w:rPr>
      </w:pPr>
      <w:r w:rsidRPr="003C4BAD">
        <w:t>9) </w:t>
      </w:r>
      <w:r w:rsidRPr="003C4BAD">
        <w:rPr>
          <w:u w:color="000000"/>
        </w:rPr>
        <w:t>dla punktów handlowych poza lokalem, w tym targowisk - 60 litrów na jedną osobę zatrudnioną jednak nie mniej niż jeden pojemnik/worek 120 litrów na jeden punkt handlowy</w:t>
      </w:r>
      <w:r w:rsidRPr="00925113">
        <w:rPr>
          <w:color w:val="FF0000"/>
          <w:u w:color="000000"/>
        </w:rPr>
        <w:t>;</w:t>
      </w:r>
    </w:p>
    <w:p w14:paraId="1B450EA8" w14:textId="77777777" w:rsidR="00A77B3E" w:rsidRDefault="0082124A" w:rsidP="00DE0643">
      <w:pPr>
        <w:ind w:hanging="227"/>
        <w:rPr>
          <w:color w:val="000000"/>
          <w:u w:color="000000"/>
        </w:rPr>
      </w:pPr>
      <w:r>
        <w:t>10) </w:t>
      </w:r>
      <w:r>
        <w:rPr>
          <w:color w:val="000000"/>
          <w:u w:color="000000"/>
        </w:rPr>
        <w:t>dla nieruchomości, na których znajdują się domki letniskowe lub inne nieruchomości wykorzystywane na cele rekreacyjno-wypoczynkowe wykorzystywane jedynie przez część roku - co najmniej jeden pojemnik/worek o pojemności 120 L dla odpadów komunalnych nie zbieranych i nie odbieranych w sposób selektywny;</w:t>
      </w:r>
    </w:p>
    <w:p w14:paraId="43501348" w14:textId="77777777" w:rsidR="00A77B3E" w:rsidRPr="00925113" w:rsidRDefault="0082124A" w:rsidP="00DE0643">
      <w:pPr>
        <w:ind w:hanging="227"/>
        <w:rPr>
          <w:color w:val="FF0000"/>
          <w:u w:color="000000"/>
        </w:rPr>
      </w:pPr>
      <w:r>
        <w:t>11</w:t>
      </w:r>
      <w:r w:rsidRPr="00925113">
        <w:rPr>
          <w:color w:val="FF0000"/>
        </w:rPr>
        <w:t>) </w:t>
      </w:r>
      <w:r w:rsidRPr="00925113">
        <w:rPr>
          <w:color w:val="FF0000"/>
          <w:u w:color="000000"/>
        </w:rPr>
        <w:t>dla cmentarzy – 2 litry na jedno miejsce pochówku, a w okresie świąt obchodzonych na podstawie obrządku właściwego dla danego wyznania – 10 litrów na jedno miejsce pochówku.</w:t>
      </w:r>
    </w:p>
    <w:p w14:paraId="7200793C" w14:textId="77777777" w:rsidR="00A77B3E" w:rsidRDefault="0082124A" w:rsidP="00DE0643">
      <w:pPr>
        <w:keepLines/>
        <w:ind w:firstLine="340"/>
        <w:rPr>
          <w:color w:val="000000"/>
          <w:u w:color="000000"/>
        </w:rPr>
      </w:pPr>
      <w:r>
        <w:t>4. </w:t>
      </w:r>
      <w:r>
        <w:rPr>
          <w:color w:val="000000"/>
          <w:u w:color="000000"/>
        </w:rPr>
        <w:t>Dopuszcza się kompostowanie bioodpadów stanowiących odpady komunalne w kompostownikach przydomowych na terenie nieruchomości zabudowanych budynkami mieszkalnymi jednorodzinnymi. Właściciele korzystający z kompostowników przydomowych zwolnieni są z obowiązku posiadania pojemnika na te odpady.</w:t>
      </w:r>
    </w:p>
    <w:p w14:paraId="1737E8F6" w14:textId="77777777" w:rsidR="00A77B3E" w:rsidRDefault="0082124A" w:rsidP="00DE0643">
      <w:pPr>
        <w:keepLines/>
        <w:ind w:firstLine="340"/>
        <w:rPr>
          <w:color w:val="000000"/>
          <w:u w:color="000000"/>
        </w:rPr>
      </w:pPr>
      <w:r>
        <w:rPr>
          <w:b/>
        </w:rPr>
        <w:t>§ 6. </w:t>
      </w:r>
      <w:r>
        <w:rPr>
          <w:color w:val="000000"/>
          <w:u w:color="000000"/>
        </w:rPr>
        <w:t>Właściciel nieruchomości ma obowiązek wyposażyć się w pojemnik/worek o większych rozmiarach, jeżeli zastosowanie pojemników/worków o minimalnych rozmiarach, określonych w §5 nie gwarantuje zabezpieczenia przed wysypywaniem się odpadów z takiego pojemnika.</w:t>
      </w:r>
    </w:p>
    <w:p w14:paraId="56F0EA13" w14:textId="77777777" w:rsidR="00A77B3E" w:rsidRPr="003C4BAD" w:rsidRDefault="0082124A" w:rsidP="00DE0643">
      <w:pPr>
        <w:keepLines/>
        <w:ind w:firstLine="340"/>
        <w:rPr>
          <w:u w:color="000000"/>
        </w:rPr>
      </w:pPr>
      <w:r w:rsidRPr="003C4BAD">
        <w:rPr>
          <w:b/>
        </w:rPr>
        <w:t>§ 7. </w:t>
      </w:r>
      <w:r w:rsidRPr="003C4BAD">
        <w:t>1. </w:t>
      </w:r>
      <w:r w:rsidRPr="003C4BAD">
        <w:rPr>
          <w:u w:color="000000"/>
        </w:rPr>
        <w:t> Przyjmuje się następujące kolory oznaczenia pojemników/worków dla poszczególnych frakcji odpadów:</w:t>
      </w:r>
    </w:p>
    <w:p w14:paraId="7350CA65" w14:textId="77777777" w:rsidR="00A77B3E" w:rsidRPr="003C4BAD" w:rsidRDefault="0082124A" w:rsidP="00DE0643">
      <w:pPr>
        <w:ind w:hanging="227"/>
        <w:rPr>
          <w:u w:color="000000"/>
        </w:rPr>
      </w:pPr>
      <w:r w:rsidRPr="003C4BAD">
        <w:t>1) </w:t>
      </w:r>
      <w:r w:rsidRPr="003C4BAD">
        <w:rPr>
          <w:u w:color="000000"/>
        </w:rPr>
        <w:t>żółty – z przeznaczeniem na metale, tworzywa sztuczne oraz opakowania wielomateriałowe;</w:t>
      </w:r>
    </w:p>
    <w:p w14:paraId="7D716951" w14:textId="77777777" w:rsidR="00A77B3E" w:rsidRPr="003C4BAD" w:rsidRDefault="0082124A" w:rsidP="00DE0643">
      <w:pPr>
        <w:ind w:hanging="227"/>
        <w:rPr>
          <w:u w:color="000000"/>
        </w:rPr>
      </w:pPr>
      <w:r w:rsidRPr="003C4BAD">
        <w:t>2) </w:t>
      </w:r>
      <w:r w:rsidRPr="003C4BAD">
        <w:rPr>
          <w:u w:color="000000"/>
        </w:rPr>
        <w:t>brązowy – z przeznaczeniem na bioodpady;</w:t>
      </w:r>
    </w:p>
    <w:p w14:paraId="02E24689" w14:textId="77777777" w:rsidR="00A77B3E" w:rsidRPr="003C4BAD" w:rsidRDefault="0082124A" w:rsidP="00DE0643">
      <w:pPr>
        <w:ind w:hanging="227"/>
        <w:rPr>
          <w:u w:color="000000"/>
        </w:rPr>
      </w:pPr>
      <w:r w:rsidRPr="003C4BAD">
        <w:t>3) </w:t>
      </w:r>
      <w:r w:rsidRPr="003C4BAD">
        <w:rPr>
          <w:u w:color="000000"/>
        </w:rPr>
        <w:t>zielony – z przeznaczeniem na szkło opakowaniowe mieszane (białe + kolorowe);</w:t>
      </w:r>
    </w:p>
    <w:p w14:paraId="3DB89DDB" w14:textId="77777777" w:rsidR="00A77B3E" w:rsidRPr="003C4BAD" w:rsidRDefault="0082124A" w:rsidP="00DE0643">
      <w:pPr>
        <w:ind w:hanging="227"/>
        <w:rPr>
          <w:u w:color="000000"/>
        </w:rPr>
      </w:pPr>
      <w:r w:rsidRPr="003C4BAD">
        <w:t>4) </w:t>
      </w:r>
      <w:r w:rsidRPr="003C4BAD">
        <w:rPr>
          <w:u w:color="000000"/>
        </w:rPr>
        <w:t>niebieski - z przeznaczeniem na papier;</w:t>
      </w:r>
    </w:p>
    <w:p w14:paraId="6E8CBB37" w14:textId="20662B84" w:rsidR="00A77B3E" w:rsidRPr="003C4BAD" w:rsidRDefault="0082124A" w:rsidP="00DE0643">
      <w:pPr>
        <w:ind w:hanging="227"/>
        <w:rPr>
          <w:u w:color="000000"/>
        </w:rPr>
      </w:pPr>
      <w:r w:rsidRPr="003C4BAD">
        <w:t>5) </w:t>
      </w:r>
      <w:r w:rsidRPr="003C4BAD">
        <w:rPr>
          <w:u w:color="000000"/>
        </w:rPr>
        <w:t>czarny (co najmniej czarna klapa) – z przeznaczeniem na odpady komunalne niesegregowane (zmieszane).</w:t>
      </w:r>
    </w:p>
    <w:p w14:paraId="0AA0352F" w14:textId="2DD458CE" w:rsidR="00AE6CFA" w:rsidRPr="003C4BAD" w:rsidRDefault="00AE6CFA" w:rsidP="00DE0643">
      <w:pPr>
        <w:ind w:hanging="227"/>
        <w:rPr>
          <w:u w:color="000000"/>
        </w:rPr>
      </w:pPr>
      <w:r w:rsidRPr="003C4BAD">
        <w:rPr>
          <w:u w:color="000000"/>
        </w:rPr>
        <w:t xml:space="preserve">6 szary    - popiół </w:t>
      </w:r>
    </w:p>
    <w:p w14:paraId="27F729F6" w14:textId="77777777" w:rsidR="00A77B3E" w:rsidRDefault="0082124A" w:rsidP="00DE0643">
      <w:pPr>
        <w:keepLines/>
        <w:ind w:firstLine="340"/>
        <w:rPr>
          <w:color w:val="000000"/>
          <w:u w:color="000000"/>
        </w:rPr>
      </w:pPr>
      <w:r>
        <w:t>2. </w:t>
      </w:r>
      <w:r>
        <w:rPr>
          <w:color w:val="000000"/>
          <w:u w:color="000000"/>
        </w:rPr>
        <w:t>Regulacja z ust. 1 ma zastosowanie do worków.</w:t>
      </w:r>
    </w:p>
    <w:p w14:paraId="50119B4E" w14:textId="77777777" w:rsidR="00A77B3E" w:rsidRDefault="0082124A" w:rsidP="00DE0643">
      <w:pPr>
        <w:keepLines/>
        <w:ind w:firstLine="340"/>
        <w:rPr>
          <w:color w:val="000000"/>
          <w:u w:color="000000"/>
        </w:rPr>
      </w:pPr>
      <w:r>
        <w:rPr>
          <w:b/>
        </w:rPr>
        <w:t>§ 8. </w:t>
      </w:r>
      <w:r>
        <w:t>1. </w:t>
      </w:r>
      <w:r>
        <w:rPr>
          <w:color w:val="000000"/>
          <w:u w:color="000000"/>
        </w:rPr>
        <w:t> Pojemniki do zbiórki odpadów należy umieścić na terenie nieruchomości, której służą. Właściciel nieruchomości utrzymuje pojemniki w odpowiednim stanie sanitarnym, porządkowym i technicznym poprzez:</w:t>
      </w:r>
    </w:p>
    <w:p w14:paraId="4E7FF07A" w14:textId="77777777" w:rsidR="00A77B3E" w:rsidRDefault="0082124A" w:rsidP="00DE0643">
      <w:pPr>
        <w:ind w:hanging="227"/>
        <w:rPr>
          <w:color w:val="000000"/>
          <w:u w:color="000000"/>
        </w:rPr>
      </w:pPr>
      <w:r>
        <w:t>1) </w:t>
      </w:r>
      <w:r>
        <w:rPr>
          <w:color w:val="000000"/>
          <w:u w:color="000000"/>
        </w:rPr>
        <w:t>wrzucanie do pojemników o określonych kolorach lub oznaczeniach wyłącznie odpadów do nich przeznaczonych;</w:t>
      </w:r>
    </w:p>
    <w:p w14:paraId="1D395CCD" w14:textId="77777777" w:rsidR="00A77B3E" w:rsidRDefault="0082124A" w:rsidP="00DE0643">
      <w:pPr>
        <w:ind w:hanging="227"/>
        <w:rPr>
          <w:color w:val="000000"/>
          <w:u w:color="000000"/>
        </w:rPr>
      </w:pPr>
      <w:r>
        <w:t>2) </w:t>
      </w:r>
      <w:r>
        <w:rPr>
          <w:color w:val="000000"/>
          <w:u w:color="000000"/>
        </w:rPr>
        <w:t>zamykanie pojemników wyposażonych w klapy, w celu zabezpieczenia przed dostępem wód opadowych;</w:t>
      </w:r>
    </w:p>
    <w:p w14:paraId="3CA9EE34" w14:textId="77777777" w:rsidR="00A77B3E" w:rsidRDefault="0082124A" w:rsidP="00DE0643">
      <w:pPr>
        <w:ind w:hanging="227"/>
        <w:rPr>
          <w:color w:val="000000"/>
          <w:u w:color="000000"/>
        </w:rPr>
      </w:pPr>
      <w:r>
        <w:t>3) </w:t>
      </w:r>
      <w:r>
        <w:rPr>
          <w:color w:val="000000"/>
          <w:u w:color="000000"/>
        </w:rPr>
        <w:t>poddawanie pojemników czyszczeniu;</w:t>
      </w:r>
    </w:p>
    <w:p w14:paraId="5E24108A" w14:textId="77777777" w:rsidR="00A77B3E" w:rsidRDefault="0082124A" w:rsidP="00DE0643">
      <w:pPr>
        <w:ind w:hanging="227"/>
        <w:rPr>
          <w:color w:val="000000"/>
          <w:u w:color="000000"/>
        </w:rPr>
      </w:pPr>
      <w:r>
        <w:lastRenderedPageBreak/>
        <w:t>4) </w:t>
      </w:r>
      <w:r>
        <w:rPr>
          <w:color w:val="000000"/>
          <w:u w:color="000000"/>
        </w:rPr>
        <w:t>stosowanie ilości i pojemności pojemników proporcjonalnie do potrzeb w celu niedopuszczenia do przeciążenia pojemników.</w:t>
      </w:r>
    </w:p>
    <w:p w14:paraId="289B5B32" w14:textId="77777777" w:rsidR="00A77B3E" w:rsidRDefault="0082124A" w:rsidP="00DE0643">
      <w:pPr>
        <w:keepLines/>
        <w:ind w:firstLine="340"/>
        <w:rPr>
          <w:color w:val="000000"/>
          <w:u w:color="000000"/>
        </w:rPr>
      </w:pPr>
      <w:r>
        <w:t>2. </w:t>
      </w:r>
      <w:r>
        <w:rPr>
          <w:color w:val="000000"/>
          <w:u w:color="000000"/>
        </w:rPr>
        <w:t>Miejsca gromadzenia odpadów należy utrzymywać w odpowiednim stanie sanitarnym i porządkowym poprzez ich bieżące sprzątanie oraz niedopuszczenie do pozostawienia odpadów poza wyznaczonymi do ich gromadzenia pojemnikami lub workami.</w:t>
      </w:r>
    </w:p>
    <w:p w14:paraId="6B065791" w14:textId="77777777" w:rsidR="00A77B3E" w:rsidRDefault="0082124A" w:rsidP="00DE0643">
      <w:pPr>
        <w:keepLines/>
        <w:ind w:firstLine="340"/>
        <w:rPr>
          <w:color w:val="000000"/>
          <w:u w:color="000000"/>
        </w:rPr>
      </w:pPr>
      <w:r>
        <w:t>3. </w:t>
      </w:r>
      <w:r>
        <w:rPr>
          <w:color w:val="000000"/>
          <w:u w:color="000000"/>
        </w:rPr>
        <w:t>Kosze uliczne należy ustawić przy głównych ciągach ulicznych, a w szczególności przy oznakowanych przejściach dla pieszych oraz w miejscach o dużym natężeniu ruchu pieszego.</w:t>
      </w:r>
    </w:p>
    <w:p w14:paraId="6D5A3DAC" w14:textId="77777777" w:rsidR="00A77B3E" w:rsidRDefault="0082124A" w:rsidP="00DE0643">
      <w:pPr>
        <w:keepLines/>
        <w:ind w:firstLine="340"/>
        <w:rPr>
          <w:color w:val="000000"/>
          <w:u w:color="000000"/>
        </w:rPr>
      </w:pPr>
      <w:r>
        <w:t>4. </w:t>
      </w:r>
      <w:r>
        <w:rPr>
          <w:color w:val="000000"/>
          <w:u w:color="000000"/>
        </w:rPr>
        <w:t>Zabrania się wrzucania do koszy ulicznych odpadów pochodzących z posesji prywatnych oraz obiektów działalności gospodarczej.</w:t>
      </w:r>
    </w:p>
    <w:p w14:paraId="39FCF42F" w14:textId="77777777" w:rsidR="00A77B3E" w:rsidRDefault="0082124A" w:rsidP="00DE0643">
      <w:pPr>
        <w:keepNext/>
        <w:keepLines/>
        <w:jc w:val="center"/>
        <w:rPr>
          <w:color w:val="000000"/>
          <w:u w:color="000000"/>
        </w:rPr>
      </w:pPr>
      <w:r>
        <w:rPr>
          <w:b/>
        </w:rPr>
        <w:t>Rozdział 4.</w:t>
      </w:r>
      <w:r>
        <w:rPr>
          <w:color w:val="000000"/>
          <w:u w:color="000000"/>
        </w:rPr>
        <w:br/>
      </w:r>
      <w:r>
        <w:rPr>
          <w:b/>
          <w:color w:val="000000"/>
          <w:u w:color="000000"/>
        </w:rPr>
        <w:t>Częstotliwość i sposób pozbywania się odpadów komunalnych i nieczystości ciekłych z terenu nieruchomości oraz z terenów przeznaczonych do użytku publicznego</w:t>
      </w:r>
    </w:p>
    <w:p w14:paraId="38307CED" w14:textId="77777777" w:rsidR="00A77B3E" w:rsidRDefault="0082124A" w:rsidP="00DE0643">
      <w:pPr>
        <w:keepLines/>
        <w:ind w:firstLine="340"/>
        <w:rPr>
          <w:color w:val="000000"/>
          <w:u w:color="000000"/>
        </w:rPr>
      </w:pPr>
      <w:r>
        <w:rPr>
          <w:b/>
        </w:rPr>
        <w:t>§ 9. </w:t>
      </w:r>
      <w:r>
        <w:t>1. </w:t>
      </w:r>
      <w:r>
        <w:rPr>
          <w:color w:val="000000"/>
          <w:u w:color="000000"/>
        </w:rPr>
        <w:t> Właściciele nieruchomości obowiązani są do pozbywania się niżej wymienionych odpadów komunalnych z terenu nieruchomości w następujący sposób i częstotliwością:</w:t>
      </w:r>
    </w:p>
    <w:p w14:paraId="37355F5F" w14:textId="77777777" w:rsidR="00A77B3E" w:rsidRDefault="0082124A" w:rsidP="00DE0643">
      <w:pPr>
        <w:ind w:hanging="227"/>
        <w:rPr>
          <w:color w:val="000000"/>
          <w:u w:color="000000"/>
        </w:rPr>
      </w:pPr>
      <w:r>
        <w:t>1) </w:t>
      </w:r>
      <w:r>
        <w:rPr>
          <w:color w:val="000000"/>
          <w:u w:color="000000"/>
        </w:rPr>
        <w:t>wskazanemu przez gminę przedsiębiorcy:</w:t>
      </w:r>
    </w:p>
    <w:p w14:paraId="1598A019" w14:textId="77777777" w:rsidR="00A77B3E" w:rsidRDefault="0082124A" w:rsidP="00DE0643">
      <w:pPr>
        <w:keepLines/>
        <w:ind w:hanging="227"/>
        <w:rPr>
          <w:color w:val="000000"/>
          <w:u w:color="000000"/>
        </w:rPr>
      </w:pPr>
      <w:r>
        <w:t>a) </w:t>
      </w:r>
      <w:r>
        <w:rPr>
          <w:color w:val="000000"/>
          <w:u w:color="000000"/>
        </w:rPr>
        <w:t>nieselektywnie zebrane (zmieszane) odpady komunalne co najmniej raz w miesiącu,</w:t>
      </w:r>
    </w:p>
    <w:p w14:paraId="1B4297BB" w14:textId="77777777" w:rsidR="00A77B3E" w:rsidRDefault="0082124A" w:rsidP="00DE0643">
      <w:pPr>
        <w:keepLines/>
        <w:ind w:hanging="227"/>
        <w:rPr>
          <w:color w:val="000000"/>
          <w:u w:color="000000"/>
        </w:rPr>
      </w:pPr>
      <w:r>
        <w:t>b) </w:t>
      </w:r>
      <w:r>
        <w:rPr>
          <w:color w:val="000000"/>
          <w:u w:color="000000"/>
        </w:rPr>
        <w:t>zebrane selektywnie:</w:t>
      </w:r>
    </w:p>
    <w:p w14:paraId="3FF8BC9B" w14:textId="4B73900D" w:rsidR="00A77B3E" w:rsidRPr="00863BC8" w:rsidRDefault="0082124A" w:rsidP="00DE0643">
      <w:pPr>
        <w:keepLines/>
        <w:ind w:hanging="113"/>
        <w:rPr>
          <w:u w:color="000000"/>
        </w:rPr>
      </w:pPr>
      <w:r w:rsidRPr="00863BC8">
        <w:t>- </w:t>
      </w:r>
      <w:r w:rsidRPr="00863BC8">
        <w:rPr>
          <w:u w:color="000000"/>
        </w:rPr>
        <w:t>tworzywa sztuczne,</w:t>
      </w:r>
      <w:r w:rsidR="00863BC8">
        <w:rPr>
          <w:u w:color="000000"/>
        </w:rPr>
        <w:t xml:space="preserve"> </w:t>
      </w:r>
      <w:r w:rsidRPr="00863BC8">
        <w:rPr>
          <w:u w:color="000000"/>
        </w:rPr>
        <w:t xml:space="preserve"> opakowania wielomateriałowe,</w:t>
      </w:r>
      <w:r w:rsidR="00863BC8">
        <w:rPr>
          <w:u w:color="000000"/>
        </w:rPr>
        <w:t xml:space="preserve"> </w:t>
      </w:r>
      <w:r w:rsidR="00155D12" w:rsidRPr="00863BC8">
        <w:rPr>
          <w:u w:color="000000"/>
        </w:rPr>
        <w:t xml:space="preserve"> </w:t>
      </w:r>
      <w:r w:rsidR="00915ADE" w:rsidRPr="00863BC8">
        <w:t>szkło bezbarwne oraz szkło kolorowe</w:t>
      </w:r>
      <w:r w:rsidR="00863BC8">
        <w:t>,</w:t>
      </w:r>
      <w:r w:rsidR="00915ADE" w:rsidRPr="00863BC8">
        <w:t xml:space="preserve"> </w:t>
      </w:r>
      <w:r w:rsidR="00155D12" w:rsidRPr="00863BC8">
        <w:rPr>
          <w:u w:color="000000"/>
        </w:rPr>
        <w:t>papier, tektura</w:t>
      </w:r>
      <w:r w:rsidR="00DB2290" w:rsidRPr="00863BC8">
        <w:rPr>
          <w:u w:color="000000"/>
        </w:rPr>
        <w:t xml:space="preserve">, </w:t>
      </w:r>
      <w:proofErr w:type="spellStart"/>
      <w:r w:rsidR="00155D12" w:rsidRPr="00863BC8">
        <w:rPr>
          <w:u w:color="000000"/>
        </w:rPr>
        <w:t>bio</w:t>
      </w:r>
      <w:proofErr w:type="spellEnd"/>
      <w:r w:rsidR="00DB2290" w:rsidRPr="00863BC8">
        <w:rPr>
          <w:u w:color="000000"/>
        </w:rPr>
        <w:t>,</w:t>
      </w:r>
      <w:r w:rsidRPr="00863BC8">
        <w:rPr>
          <w:u w:color="000000"/>
        </w:rPr>
        <w:t xml:space="preserve"> metale co najmniej raz w miesiącu,</w:t>
      </w:r>
    </w:p>
    <w:p w14:paraId="44686E62" w14:textId="77777777" w:rsidR="00A77B3E" w:rsidRDefault="0082124A" w:rsidP="00DE0643">
      <w:pPr>
        <w:ind w:hanging="227"/>
        <w:rPr>
          <w:color w:val="000000"/>
          <w:u w:color="000000"/>
        </w:rPr>
      </w:pPr>
      <w:r>
        <w:t>2) </w:t>
      </w:r>
      <w:r>
        <w:rPr>
          <w:color w:val="000000"/>
          <w:u w:color="000000"/>
        </w:rPr>
        <w:t>do Punktu Selektywnej Zbiórki Odpadów Komunalnych z zastrzeżeniem ust. 2 na bieżąco, bezpłatnie dostarczać następujące frakcje odpadów selektywnie zebranych takich jak: zużyte baterie  i akumulatory, przeterminowane i zbędne leki, chemikalia, zużyty sprzęt elektryczny i elektroniczny,  meble i inne odpady wielkogabarytowe, odpady budowlane i rozbiórkowe, zużyte opony, zużyte oleje, opakowania szklane, papier, metal, tworzywa sztuczne, opakowania wielomateriałowe, bioodpady,  odpadów tekstyliów i odzieży oraz odpady niekwalifikujących się do odpadów medycznych, powstałe w wyniku przyjmowania produktów leczniczych w formie iniekcji i prowadzenia  monitoringu  poziomu  substancji we  krwi, w szczególności igły i strzykawki.</w:t>
      </w:r>
    </w:p>
    <w:p w14:paraId="755F8AE7" w14:textId="77777777" w:rsidR="00A77B3E" w:rsidRDefault="0082124A" w:rsidP="00DE0643">
      <w:pPr>
        <w:keepLines/>
        <w:ind w:firstLine="340"/>
        <w:rPr>
          <w:color w:val="000000"/>
          <w:u w:color="000000"/>
        </w:rPr>
      </w:pPr>
      <w:r>
        <w:t>2. </w:t>
      </w:r>
      <w:r>
        <w:rPr>
          <w:color w:val="000000"/>
          <w:u w:color="000000"/>
        </w:rPr>
        <w:t>Następujące frakcje odpadów selektywnie zebranych:</w:t>
      </w:r>
    </w:p>
    <w:p w14:paraId="6D60AFEF" w14:textId="272CD3D6" w:rsidR="00A77B3E" w:rsidRDefault="0082124A" w:rsidP="00DE0643">
      <w:pPr>
        <w:ind w:hanging="227"/>
        <w:rPr>
          <w:color w:val="000000"/>
          <w:u w:color="000000"/>
        </w:rPr>
      </w:pPr>
      <w:r>
        <w:t>1) </w:t>
      </w:r>
      <w:r>
        <w:rPr>
          <w:color w:val="000000"/>
          <w:u w:color="000000"/>
        </w:rPr>
        <w:t>przeterminowane leki – można przekazywa</w:t>
      </w:r>
      <w:r w:rsidR="003D77E8">
        <w:rPr>
          <w:color w:val="000000"/>
          <w:u w:color="000000"/>
        </w:rPr>
        <w:t>ć do wyznaczonego punktu aptecz</w:t>
      </w:r>
      <w:r>
        <w:rPr>
          <w:color w:val="000000"/>
          <w:u w:color="000000"/>
        </w:rPr>
        <w:t>nego na terenie gminy w sposób ciągły;</w:t>
      </w:r>
    </w:p>
    <w:p w14:paraId="314A52F2" w14:textId="77777777" w:rsidR="00A77B3E" w:rsidRDefault="0082124A" w:rsidP="00DE0643">
      <w:pPr>
        <w:ind w:hanging="227"/>
        <w:rPr>
          <w:color w:val="000000"/>
          <w:u w:color="000000"/>
        </w:rPr>
      </w:pPr>
      <w:r>
        <w:t>2) </w:t>
      </w:r>
      <w:r>
        <w:rPr>
          <w:color w:val="000000"/>
          <w:u w:color="000000"/>
        </w:rPr>
        <w:t>zużyte baterie samochodowe i akumulatory samochodowe można przekazywać sprzedawcy detalicznemu baterii samochodowych lub akumulatorów samochodowych, podmiotowi prowadzącemu usługi w zakresie wymiany zużytych baterii samochodowych lub zużytych akumulatorów samochodowych, zbierającemu zużyte baterie samochodowe lub zużyte akumulatory samochodowe, prowadzącemu zakład przetwarzania zużytych baterii samochodowych lub zużytych akumulatorów samochodowych lub wprowadzającemu baterie samochodowe lub zużyte akumulatory samochodowe;</w:t>
      </w:r>
    </w:p>
    <w:p w14:paraId="0B5CCFC8" w14:textId="77777777" w:rsidR="00A77B3E" w:rsidRDefault="0082124A" w:rsidP="00DE0643">
      <w:pPr>
        <w:ind w:hanging="227"/>
        <w:rPr>
          <w:color w:val="000000"/>
          <w:u w:color="000000"/>
        </w:rPr>
      </w:pPr>
      <w:r>
        <w:t>3) </w:t>
      </w:r>
      <w:r>
        <w:rPr>
          <w:color w:val="000000"/>
          <w:u w:color="000000"/>
        </w:rPr>
        <w:t>zużyty sprzęt elektryczny i elektroniczny można przekazywać do punktu zbiórki zużytego sprzętu elektrycznego i elektronicznego wskazanego przez Wójta Gminy lub w punktach sprzedaży detalicznej, przy zakupie sprzętu tego samego rodzaju, co zużyty sprzęt;</w:t>
      </w:r>
    </w:p>
    <w:p w14:paraId="029BD22C" w14:textId="77777777" w:rsidR="00A77B3E" w:rsidRDefault="0082124A" w:rsidP="00DE0643">
      <w:pPr>
        <w:ind w:hanging="227"/>
        <w:rPr>
          <w:color w:val="000000"/>
          <w:u w:color="000000"/>
        </w:rPr>
      </w:pPr>
      <w:r>
        <w:t>4) </w:t>
      </w:r>
      <w:r>
        <w:rPr>
          <w:color w:val="000000"/>
          <w:u w:color="000000"/>
        </w:rPr>
        <w:t>odpady komunalne ulegające biodegradacji, w tym odpady opakowaniowe ulęgające biodegradacji oraz odpady zielone – można zagospodarować we własnym zakresie.</w:t>
      </w:r>
    </w:p>
    <w:p w14:paraId="2EDAA366" w14:textId="50C4C71A" w:rsidR="00A77B3E" w:rsidRPr="003D77E8" w:rsidRDefault="0082124A" w:rsidP="00DE0643">
      <w:pPr>
        <w:keepLines/>
        <w:ind w:firstLine="340"/>
        <w:rPr>
          <w:u w:color="000000"/>
        </w:rPr>
      </w:pPr>
      <w:r w:rsidRPr="003D77E8">
        <w:rPr>
          <w:b/>
        </w:rPr>
        <w:t>§ 10. </w:t>
      </w:r>
      <w:r w:rsidRPr="003D77E8">
        <w:rPr>
          <w:u w:color="000000"/>
        </w:rPr>
        <w:t>Odbiór odpadów z terenów, na których znajdują się domki letniskowe oraz z innych nieruchomości wykorzystywanych na cele rekreacyjno-wypoczynkowe, wykorzystywanych jedynie przez część roku będzie następował nie rzadziej niż raz w miesiącu w </w:t>
      </w:r>
      <w:r w:rsidR="003C4BAD" w:rsidRPr="003D77E8">
        <w:rPr>
          <w:u w:color="000000"/>
        </w:rPr>
        <w:t xml:space="preserve">okresie od kwietnia do października, a w okresie od listopada </w:t>
      </w:r>
      <w:r w:rsidRPr="003D77E8">
        <w:rPr>
          <w:u w:color="000000"/>
        </w:rPr>
        <w:t>do marca 1 raz.</w:t>
      </w:r>
      <w:r w:rsidR="003C4BAD" w:rsidRPr="003D77E8">
        <w:rPr>
          <w:u w:color="000000"/>
        </w:rPr>
        <w:t xml:space="preserve">  </w:t>
      </w:r>
    </w:p>
    <w:p w14:paraId="14BB497D" w14:textId="248D1733" w:rsidR="00A77B3E" w:rsidRPr="00925113" w:rsidRDefault="0082124A" w:rsidP="00DE0643">
      <w:pPr>
        <w:keepLines/>
        <w:ind w:firstLine="340"/>
        <w:rPr>
          <w:color w:val="FF0000"/>
          <w:u w:color="000000"/>
        </w:rPr>
      </w:pPr>
      <w:r>
        <w:rPr>
          <w:b/>
        </w:rPr>
        <w:t>§ 11. </w:t>
      </w:r>
      <w:r w:rsidRPr="003D77E8">
        <w:rPr>
          <w:u w:color="000000"/>
        </w:rPr>
        <w:t>Pozbywanie się odpadów komunalnych z terenów przeznaczonych do użytku publicznego winno nast</w:t>
      </w:r>
      <w:r w:rsidR="003D77E8" w:rsidRPr="003D77E8">
        <w:rPr>
          <w:u w:color="000000"/>
        </w:rPr>
        <w:t>ępować co najmniej raz w miesiącu.</w:t>
      </w:r>
    </w:p>
    <w:p w14:paraId="6FFF0B30" w14:textId="7DC79247" w:rsidR="00A77B3E" w:rsidRDefault="0082124A" w:rsidP="00DE0643">
      <w:pPr>
        <w:keepLines/>
        <w:ind w:firstLine="340"/>
        <w:rPr>
          <w:color w:val="000000"/>
          <w:u w:color="000000"/>
        </w:rPr>
      </w:pPr>
      <w:r>
        <w:rPr>
          <w:b/>
        </w:rPr>
        <w:t>§ 12. </w:t>
      </w:r>
      <w:r>
        <w:t>1. </w:t>
      </w:r>
      <w:r>
        <w:rPr>
          <w:color w:val="000000"/>
          <w:u w:color="000000"/>
        </w:rPr>
        <w:t> Nieczystości płynne gromadzone w zbiornikach bezodpływowych usuwane są z terenu nieruchomości z częstotliwością odpowiednią dla ilości powstałych nieczystości i pojemności posiadanego zbiornika. Wyliczenia ilości powstałych nieczystości płynnych dla danej nieruchomości, dokonuje się w oparciu o normy zużycia wody przypadające na jednego mieszkańca na dobę wynikające z Rozporządzenia Ministra Infrastruktury z dnia 14 stycznia 2002 r. w sprawie określenia przeciętnych norm zuż</w:t>
      </w:r>
      <w:r w:rsidR="003D77E8">
        <w:rPr>
          <w:color w:val="000000"/>
          <w:u w:color="000000"/>
        </w:rPr>
        <w:t>ycia wody.</w:t>
      </w:r>
    </w:p>
    <w:p w14:paraId="265D14EB" w14:textId="77777777" w:rsidR="00A77B3E" w:rsidRDefault="0082124A" w:rsidP="00DE0643">
      <w:pPr>
        <w:keepLines/>
        <w:ind w:firstLine="340"/>
        <w:rPr>
          <w:color w:val="000000"/>
          <w:u w:color="000000"/>
        </w:rPr>
      </w:pPr>
      <w:r>
        <w:t>2. </w:t>
      </w:r>
      <w:r>
        <w:rPr>
          <w:color w:val="000000"/>
          <w:u w:color="000000"/>
        </w:rPr>
        <w:t>Opróżnianie osadnika oczyszczalni przydomowej powinno następować z częstotliwością wynikającą z instrukcji eksploatacji oczyszczalni.</w:t>
      </w:r>
    </w:p>
    <w:p w14:paraId="5BF8452D" w14:textId="77777777" w:rsidR="00A77B3E" w:rsidRDefault="0082124A" w:rsidP="00DE0643">
      <w:pPr>
        <w:keepNext/>
        <w:keepLines/>
        <w:jc w:val="center"/>
        <w:rPr>
          <w:color w:val="000000"/>
          <w:u w:color="000000"/>
        </w:rPr>
      </w:pPr>
      <w:r>
        <w:rPr>
          <w:b/>
        </w:rPr>
        <w:t>Rozdział 5.</w:t>
      </w:r>
      <w:r>
        <w:rPr>
          <w:color w:val="000000"/>
          <w:u w:color="000000"/>
        </w:rPr>
        <w:br/>
      </w:r>
      <w:r>
        <w:rPr>
          <w:b/>
          <w:color w:val="000000"/>
          <w:u w:color="000000"/>
        </w:rPr>
        <w:t>Inne wymagania wynikające z wojewódzkiego planu gospodarki odpadami</w:t>
      </w:r>
    </w:p>
    <w:p w14:paraId="5E82A5F7" w14:textId="77777777" w:rsidR="00A77B3E" w:rsidRDefault="0082124A" w:rsidP="00DE0643">
      <w:pPr>
        <w:keepLines/>
        <w:ind w:firstLine="340"/>
        <w:rPr>
          <w:color w:val="000000"/>
          <w:u w:color="000000"/>
        </w:rPr>
      </w:pPr>
      <w:r>
        <w:rPr>
          <w:b/>
        </w:rPr>
        <w:t>§ 13. </w:t>
      </w:r>
      <w:r>
        <w:rPr>
          <w:color w:val="000000"/>
          <w:u w:color="000000"/>
        </w:rPr>
        <w:t>W Wojewódzkim Planie Gospodarki Odpadami przyjęto cele:</w:t>
      </w:r>
    </w:p>
    <w:p w14:paraId="5525CDAB" w14:textId="77777777" w:rsidR="00A77B3E" w:rsidRDefault="0082124A" w:rsidP="00DE0643">
      <w:pPr>
        <w:ind w:hanging="227"/>
        <w:rPr>
          <w:color w:val="000000"/>
          <w:u w:color="000000"/>
        </w:rPr>
      </w:pPr>
      <w:r>
        <w:lastRenderedPageBreak/>
        <w:t>1) </w:t>
      </w:r>
      <w:r>
        <w:rPr>
          <w:color w:val="000000"/>
          <w:u w:color="000000"/>
        </w:rPr>
        <w:t>powstające w gospodarstwach domowych odpady ulegające biodegradacji, a także odpady zielone powinny być w pierwszej kolejności wykorzystywane przez mieszkańców we własnym zakresie, w szczególności poprzez kompostowanie w przydomowych kompostownikach w zabudowie jednorodzinnej;</w:t>
      </w:r>
    </w:p>
    <w:p w14:paraId="26500A44" w14:textId="77777777" w:rsidR="00A77B3E" w:rsidRDefault="0082124A" w:rsidP="00DE0643">
      <w:pPr>
        <w:ind w:hanging="227"/>
        <w:rPr>
          <w:color w:val="000000"/>
          <w:u w:color="000000"/>
        </w:rPr>
      </w:pPr>
      <w:r>
        <w:t>2) </w:t>
      </w:r>
      <w:r>
        <w:rPr>
          <w:color w:val="000000"/>
          <w:u w:color="000000"/>
        </w:rPr>
        <w:t>stosowanie środków mających na celu ograniczenie powstawania odpadów opakowaniowych w szczególności poprzez:</w:t>
      </w:r>
    </w:p>
    <w:p w14:paraId="67A690D1" w14:textId="77777777" w:rsidR="00A77B3E" w:rsidRDefault="0082124A" w:rsidP="00DE0643">
      <w:pPr>
        <w:keepLines/>
        <w:ind w:hanging="113"/>
        <w:rPr>
          <w:color w:val="000000"/>
          <w:u w:color="000000"/>
        </w:rPr>
      </w:pPr>
      <w:r>
        <w:t>- </w:t>
      </w:r>
      <w:r>
        <w:rPr>
          <w:color w:val="000000"/>
          <w:u w:color="000000"/>
        </w:rPr>
        <w:t>prowadzenie akcji edukacyjnych mających podnieść świadomość ekologiczną mieszkańców oraz promujących zapobieganie powstawania tego rodzaju odpadów,</w:t>
      </w:r>
    </w:p>
    <w:p w14:paraId="7C0E9204" w14:textId="77777777" w:rsidR="00A77B3E" w:rsidRDefault="0082124A" w:rsidP="00DE0643">
      <w:pPr>
        <w:keepLines/>
        <w:ind w:hanging="113"/>
        <w:rPr>
          <w:color w:val="000000"/>
          <w:u w:color="000000"/>
        </w:rPr>
      </w:pPr>
      <w:r>
        <w:t>- </w:t>
      </w:r>
      <w:r>
        <w:rPr>
          <w:color w:val="000000"/>
          <w:u w:color="000000"/>
        </w:rPr>
        <w:t>promowanie materiałów pochodzących z przetworzonych odpadów oraz opakowań wielokrotnego użytku, poprzez działania promocyjne, edukację ekologiczną,</w:t>
      </w:r>
    </w:p>
    <w:p w14:paraId="56049977" w14:textId="77777777" w:rsidR="00A77B3E" w:rsidRDefault="0082124A" w:rsidP="00DE0643">
      <w:pPr>
        <w:keepLines/>
        <w:ind w:hanging="113"/>
        <w:rPr>
          <w:color w:val="000000"/>
          <w:u w:color="000000"/>
        </w:rPr>
      </w:pPr>
      <w:r>
        <w:t>- </w:t>
      </w:r>
      <w:r>
        <w:rPr>
          <w:color w:val="000000"/>
          <w:u w:color="000000"/>
        </w:rPr>
        <w:t>zwiększenie odzysku odpadów budowlanych;</w:t>
      </w:r>
    </w:p>
    <w:p w14:paraId="0980475F" w14:textId="77777777" w:rsidR="00A77B3E" w:rsidRDefault="0082124A" w:rsidP="00DE0643">
      <w:pPr>
        <w:ind w:hanging="227"/>
        <w:rPr>
          <w:color w:val="000000"/>
          <w:u w:color="000000"/>
        </w:rPr>
      </w:pPr>
      <w:r>
        <w:t>3) </w:t>
      </w:r>
      <w:r>
        <w:rPr>
          <w:color w:val="000000"/>
          <w:u w:color="000000"/>
        </w:rPr>
        <w:t>wyeliminowanie ze strumienia odpadów komunalnych strumienia odpadów niebezpiecznych;</w:t>
      </w:r>
    </w:p>
    <w:p w14:paraId="193EB286" w14:textId="77777777" w:rsidR="00A77B3E" w:rsidRDefault="0082124A" w:rsidP="00DE0643">
      <w:pPr>
        <w:ind w:hanging="227"/>
        <w:rPr>
          <w:color w:val="000000"/>
          <w:u w:color="000000"/>
        </w:rPr>
      </w:pPr>
      <w:r>
        <w:t>4) </w:t>
      </w:r>
      <w:r>
        <w:rPr>
          <w:color w:val="000000"/>
          <w:u w:color="000000"/>
        </w:rPr>
        <w:t>prowadzenie kampanii:</w:t>
      </w:r>
    </w:p>
    <w:p w14:paraId="15537C33" w14:textId="77777777" w:rsidR="00A77B3E" w:rsidRDefault="0082124A" w:rsidP="00DE0643">
      <w:pPr>
        <w:keepLines/>
        <w:ind w:hanging="227"/>
        <w:rPr>
          <w:color w:val="000000"/>
          <w:u w:color="000000"/>
        </w:rPr>
      </w:pPr>
      <w:r>
        <w:t>a) </w:t>
      </w:r>
      <w:r>
        <w:rPr>
          <w:color w:val="000000"/>
          <w:u w:color="000000"/>
        </w:rPr>
        <w:t>informacyjnej dotyczącej właściwego postępowania ze zużytym sprzętem elektrycznym i elektronicznym,</w:t>
      </w:r>
    </w:p>
    <w:p w14:paraId="3ED068E0" w14:textId="77777777" w:rsidR="00A77B3E" w:rsidRDefault="0082124A" w:rsidP="00DE0643">
      <w:pPr>
        <w:keepLines/>
        <w:ind w:hanging="227"/>
        <w:rPr>
          <w:color w:val="000000"/>
          <w:u w:color="000000"/>
        </w:rPr>
      </w:pPr>
      <w:r>
        <w:t>b) </w:t>
      </w:r>
      <w:r>
        <w:rPr>
          <w:color w:val="000000"/>
          <w:u w:color="000000"/>
        </w:rPr>
        <w:t>edukacyjnej:</w:t>
      </w:r>
    </w:p>
    <w:p w14:paraId="5C5423A1" w14:textId="77777777" w:rsidR="00A77B3E" w:rsidRDefault="0082124A" w:rsidP="00DE0643">
      <w:pPr>
        <w:keepLines/>
        <w:ind w:hanging="113"/>
        <w:rPr>
          <w:color w:val="000000"/>
          <w:u w:color="000000"/>
        </w:rPr>
      </w:pPr>
      <w:r>
        <w:t>– </w:t>
      </w:r>
      <w:r>
        <w:rPr>
          <w:color w:val="000000"/>
          <w:u w:color="000000"/>
        </w:rPr>
        <w:t>  w zakresie właściwego postępowania ze zużytymi oponami,</w:t>
      </w:r>
    </w:p>
    <w:p w14:paraId="22E7B18E" w14:textId="77777777" w:rsidR="00A77B3E" w:rsidRDefault="0082124A" w:rsidP="00DE0643">
      <w:pPr>
        <w:keepLines/>
        <w:ind w:hanging="113"/>
        <w:rPr>
          <w:color w:val="000000"/>
          <w:u w:color="000000"/>
        </w:rPr>
      </w:pPr>
      <w:r>
        <w:t>– </w:t>
      </w:r>
      <w:r>
        <w:rPr>
          <w:color w:val="000000"/>
          <w:u w:color="000000"/>
        </w:rPr>
        <w:t>  promującej zapobieganie powstawania odpadów oraz właściwe z nimi postępowanie (w tym ich selektywne zbieranie);</w:t>
      </w:r>
    </w:p>
    <w:p w14:paraId="2D9354CD" w14:textId="77777777" w:rsidR="00A77B3E" w:rsidRDefault="0082124A" w:rsidP="00DE0643">
      <w:pPr>
        <w:ind w:hanging="227"/>
        <w:rPr>
          <w:color w:val="000000"/>
          <w:u w:color="000000"/>
        </w:rPr>
      </w:pPr>
      <w:r>
        <w:t>5) </w:t>
      </w:r>
      <w:r>
        <w:rPr>
          <w:color w:val="000000"/>
          <w:u w:color="000000"/>
        </w:rPr>
        <w:t>przetwarzanie odpadów budowlanych.</w:t>
      </w:r>
    </w:p>
    <w:p w14:paraId="08290981" w14:textId="77777777" w:rsidR="00A77B3E" w:rsidRDefault="0082124A" w:rsidP="00DE0643">
      <w:pPr>
        <w:keepNext/>
        <w:jc w:val="center"/>
        <w:rPr>
          <w:color w:val="000000"/>
          <w:u w:color="000000"/>
        </w:rPr>
      </w:pPr>
      <w:r>
        <w:rPr>
          <w:b/>
        </w:rPr>
        <w:t>Rozdział 6.</w:t>
      </w:r>
      <w:r>
        <w:rPr>
          <w:color w:val="000000"/>
          <w:u w:color="000000"/>
        </w:rPr>
        <w:br/>
      </w:r>
      <w:r>
        <w:rPr>
          <w:b/>
          <w:color w:val="000000"/>
          <w:u w:color="000000"/>
        </w:rPr>
        <w:t>Obowiązki osób utrzymujących zwierzęta domowe, mające na celu ochronę przed zagrożeniem lub uciążliwością dla ludzi oraz przed zanieczyszczeniem terenów przeznaczonych do wspólnego użytku</w:t>
      </w:r>
    </w:p>
    <w:p w14:paraId="295E42DA" w14:textId="77777777" w:rsidR="00A77B3E" w:rsidRDefault="0082124A" w:rsidP="00DE0643">
      <w:pPr>
        <w:keepLines/>
        <w:ind w:firstLine="340"/>
        <w:rPr>
          <w:color w:val="000000"/>
          <w:u w:color="000000"/>
        </w:rPr>
      </w:pPr>
      <w:r>
        <w:rPr>
          <w:b/>
        </w:rPr>
        <w:t>§ 14. </w:t>
      </w:r>
      <w:r>
        <w:t>1. </w:t>
      </w:r>
      <w:r>
        <w:rPr>
          <w:color w:val="000000"/>
          <w:u w:color="000000"/>
        </w:rPr>
        <w:t> Do obowiązków osób utrzymujących (właścicieli, opiekunów) zwierzęta domowe, należy sprawowanie opieki nad tymi zwierzętami, w taki sposób, aby zwierzęta te nie stanowiły zagrożenia dla otoczenia oraz nie zanieczyszczały terenów przeznaczonych do użytku publicznego.</w:t>
      </w:r>
    </w:p>
    <w:p w14:paraId="20376663" w14:textId="77777777" w:rsidR="00A77B3E" w:rsidRDefault="0082124A" w:rsidP="00DE0643">
      <w:pPr>
        <w:keepLines/>
        <w:ind w:firstLine="340"/>
        <w:rPr>
          <w:color w:val="000000"/>
          <w:u w:color="000000"/>
        </w:rPr>
      </w:pPr>
      <w:r>
        <w:t>2. </w:t>
      </w:r>
      <w:r>
        <w:rPr>
          <w:color w:val="000000"/>
          <w:u w:color="000000"/>
        </w:rPr>
        <w:t>Osoby utrzymujące zwierzęta domowe sprawują opiekę nad tymi zwierzętami w taki sposób, aby zwierzęta te nie stanowiły zagrożenia oraz uciążliwości dla otoczenia, a także nie zanieczyszczały terenów przeznaczonych do użytku publicznego.</w:t>
      </w:r>
    </w:p>
    <w:p w14:paraId="085F987E" w14:textId="77777777" w:rsidR="00A77B3E" w:rsidRDefault="0082124A" w:rsidP="00DE0643">
      <w:pPr>
        <w:keepLines/>
        <w:ind w:firstLine="340"/>
        <w:rPr>
          <w:color w:val="000000"/>
          <w:u w:color="000000"/>
        </w:rPr>
      </w:pPr>
      <w:r>
        <w:t>3. </w:t>
      </w:r>
      <w:r>
        <w:rPr>
          <w:color w:val="000000"/>
          <w:u w:color="000000"/>
        </w:rPr>
        <w:t>W miejscu publicznym psy wyprowadza się na smyczy i w kagańcu, z uwzględnieniem przypadków, gdy ze względu na rasę, wiek, stan zdrowia, cechy anatomiczne zwierzęcia byłoby to nieuzasadnione.</w:t>
      </w:r>
    </w:p>
    <w:p w14:paraId="5669D9E9" w14:textId="77777777" w:rsidR="00A77B3E" w:rsidRDefault="0082124A" w:rsidP="00DE0643">
      <w:pPr>
        <w:keepNext/>
        <w:keepLines/>
        <w:jc w:val="center"/>
        <w:rPr>
          <w:color w:val="000000"/>
          <w:u w:color="000000"/>
        </w:rPr>
      </w:pPr>
      <w:r>
        <w:rPr>
          <w:b/>
        </w:rPr>
        <w:t>Rozdział 7.</w:t>
      </w:r>
      <w:r>
        <w:rPr>
          <w:color w:val="000000"/>
          <w:u w:color="000000"/>
        </w:rPr>
        <w:br/>
      </w:r>
      <w:r>
        <w:rPr>
          <w:b/>
          <w:color w:val="000000"/>
          <w:u w:color="000000"/>
        </w:rPr>
        <w:t>Wymagania w zakresie utrzymywania zwierząt gospodarskich na terenach wyłączonych z produkcji rolniczej, w tym także zakazu ich utrzymywania na określonych obszarach lub w poszczególnych nieruchomościach</w:t>
      </w:r>
    </w:p>
    <w:p w14:paraId="35D9AC11" w14:textId="77777777" w:rsidR="00A77B3E" w:rsidRDefault="0082124A" w:rsidP="00DE0643">
      <w:pPr>
        <w:keepLines/>
        <w:ind w:firstLine="340"/>
        <w:rPr>
          <w:color w:val="000000"/>
          <w:u w:color="000000"/>
        </w:rPr>
      </w:pPr>
      <w:r>
        <w:rPr>
          <w:b/>
        </w:rPr>
        <w:t>§ 15. </w:t>
      </w:r>
      <w:r>
        <w:rPr>
          <w:color w:val="000000"/>
          <w:u w:color="000000"/>
        </w:rPr>
        <w:t>Na terenach budownictwa wielorodzinnego, a także na terenach, na których usytuowane są budynki użyteczności publicznej i zamieszkania zbiorowego, obowiązuje całkowity zakaz chowu i utrzymywania zwierząt gospodarskich.</w:t>
      </w:r>
    </w:p>
    <w:p w14:paraId="7AAADBA5" w14:textId="77777777" w:rsidR="00A77B3E" w:rsidRDefault="0082124A" w:rsidP="00DE0643">
      <w:pPr>
        <w:keepLines/>
        <w:ind w:firstLine="340"/>
        <w:rPr>
          <w:color w:val="000000"/>
          <w:u w:color="000000"/>
        </w:rPr>
      </w:pPr>
      <w:r>
        <w:rPr>
          <w:b/>
        </w:rPr>
        <w:t>§ 16. </w:t>
      </w:r>
      <w:r>
        <w:t>1. </w:t>
      </w:r>
      <w:r>
        <w:rPr>
          <w:color w:val="000000"/>
          <w:u w:color="000000"/>
        </w:rPr>
        <w:t> Zwierzęta gospodarskie na terenach wyłączonych z produkcji rolniczej mogą być utrzymywane jedynie dla potrzeb własnego gospodarstwa domowego.</w:t>
      </w:r>
    </w:p>
    <w:p w14:paraId="07B9301F" w14:textId="77777777" w:rsidR="00A77B3E" w:rsidRDefault="0082124A" w:rsidP="00DE0643">
      <w:pPr>
        <w:keepLines/>
        <w:ind w:firstLine="340"/>
        <w:rPr>
          <w:color w:val="000000"/>
          <w:u w:color="000000"/>
        </w:rPr>
      </w:pPr>
      <w:r>
        <w:t>2. </w:t>
      </w:r>
      <w:r>
        <w:rPr>
          <w:color w:val="000000"/>
          <w:u w:color="000000"/>
        </w:rPr>
        <w:t>Utrzymywanie zwierząt gospodarskich winno być prowadzone w taki sposób, aby nie pogarszało warunków otoczenia, nie powodowało zanieczyszczenia ziemi, wody i nie naruszało obowiązujących przepisów sanitarno-epidemiologicznych oraz nie spowodowało innych uciążliwości w stosunku do osób trzecich.</w:t>
      </w:r>
    </w:p>
    <w:p w14:paraId="6677CD62" w14:textId="77777777" w:rsidR="00A77B3E" w:rsidRDefault="0082124A" w:rsidP="00DE0643">
      <w:pPr>
        <w:keepNext/>
        <w:keepLines/>
        <w:jc w:val="center"/>
        <w:rPr>
          <w:color w:val="000000"/>
          <w:u w:color="000000"/>
        </w:rPr>
      </w:pPr>
      <w:r>
        <w:rPr>
          <w:b/>
        </w:rPr>
        <w:t>Rozdział 8.</w:t>
      </w:r>
      <w:r>
        <w:rPr>
          <w:color w:val="000000"/>
          <w:u w:color="000000"/>
        </w:rPr>
        <w:br/>
      </w:r>
      <w:r>
        <w:rPr>
          <w:b/>
          <w:color w:val="000000"/>
          <w:u w:color="000000"/>
        </w:rPr>
        <w:t>Obszary podlegające obowiązkowej deratyzacji i terminy jej przeprowadzania</w:t>
      </w:r>
    </w:p>
    <w:p w14:paraId="1D0F0451" w14:textId="77777777" w:rsidR="00A77B3E" w:rsidRDefault="0082124A" w:rsidP="00DE0643">
      <w:pPr>
        <w:keepLines/>
        <w:ind w:firstLine="340"/>
        <w:rPr>
          <w:color w:val="000000"/>
          <w:u w:color="000000"/>
        </w:rPr>
      </w:pPr>
      <w:r>
        <w:rPr>
          <w:b/>
        </w:rPr>
        <w:t>§ 17. </w:t>
      </w:r>
      <w:r>
        <w:t>1. </w:t>
      </w:r>
      <w:r>
        <w:rPr>
          <w:color w:val="000000"/>
          <w:u w:color="000000"/>
        </w:rPr>
        <w:t> Wyznacza się następujące obszary Gminy szczególnie narażone na występowanie gryzoni:</w:t>
      </w:r>
    </w:p>
    <w:p w14:paraId="6425577D" w14:textId="77777777" w:rsidR="00A77B3E" w:rsidRDefault="0082124A" w:rsidP="00DE0643">
      <w:pPr>
        <w:ind w:hanging="227"/>
        <w:rPr>
          <w:color w:val="000000"/>
          <w:u w:color="000000"/>
        </w:rPr>
      </w:pPr>
      <w:r>
        <w:t>1) </w:t>
      </w:r>
      <w:r>
        <w:rPr>
          <w:color w:val="000000"/>
          <w:u w:color="000000"/>
        </w:rPr>
        <w:t>budynki użyteczności publicznej;</w:t>
      </w:r>
    </w:p>
    <w:p w14:paraId="079A3BDE" w14:textId="77777777" w:rsidR="00A77B3E" w:rsidRDefault="0082124A" w:rsidP="00DE0643">
      <w:pPr>
        <w:ind w:hanging="227"/>
        <w:rPr>
          <w:color w:val="000000"/>
          <w:u w:color="000000"/>
        </w:rPr>
      </w:pPr>
      <w:r>
        <w:t>2) </w:t>
      </w:r>
      <w:r>
        <w:rPr>
          <w:color w:val="000000"/>
          <w:u w:color="000000"/>
        </w:rPr>
        <w:t>obiekty handlowe;</w:t>
      </w:r>
    </w:p>
    <w:p w14:paraId="42F764E0" w14:textId="77777777" w:rsidR="00A77B3E" w:rsidRDefault="0082124A" w:rsidP="00DE0643">
      <w:pPr>
        <w:ind w:hanging="227"/>
        <w:rPr>
          <w:color w:val="000000"/>
          <w:u w:color="000000"/>
        </w:rPr>
      </w:pPr>
      <w:r>
        <w:t>3) </w:t>
      </w:r>
      <w:r>
        <w:rPr>
          <w:color w:val="000000"/>
          <w:u w:color="000000"/>
        </w:rPr>
        <w:t>magazyny wprowadzające do obrotu artykuły spożywcze.</w:t>
      </w:r>
    </w:p>
    <w:p w14:paraId="27E5CC2E" w14:textId="77777777" w:rsidR="00A77B3E" w:rsidRDefault="0082124A" w:rsidP="00DE0643">
      <w:pPr>
        <w:keepLines/>
        <w:ind w:firstLine="340"/>
        <w:rPr>
          <w:color w:val="000000"/>
          <w:u w:color="000000"/>
        </w:rPr>
      </w:pPr>
      <w:r>
        <w:t>2. </w:t>
      </w:r>
      <w:r>
        <w:rPr>
          <w:color w:val="000000"/>
          <w:u w:color="000000"/>
        </w:rPr>
        <w:t>Deratyzację należy przeprowadzić w okresie od dnia 15 do 30 kwietnia oraz od dnia 15 listopada do 30 listopada.</w:t>
      </w:r>
    </w:p>
    <w:sectPr w:rsidR="00A77B3E">
      <w:footerReference w:type="default" r:id="rId7"/>
      <w:endnotePr>
        <w:numFmt w:val="decimal"/>
      </w:endnotePr>
      <w:pgSz w:w="11906" w:h="16838"/>
      <w:pgMar w:top="850" w:right="850" w:bottom="1417" w:left="85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DACEC7" w14:textId="77777777" w:rsidR="009F59E5" w:rsidRDefault="009F59E5">
      <w:r>
        <w:separator/>
      </w:r>
    </w:p>
  </w:endnote>
  <w:endnote w:type="continuationSeparator" w:id="0">
    <w:p w14:paraId="3CA63EEC" w14:textId="77777777" w:rsidR="009F59E5" w:rsidRDefault="009F5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3402"/>
    </w:tblGrid>
    <w:tr w:rsidR="00272FDE" w14:paraId="14E92F10" w14:textId="77777777">
      <w:tc>
        <w:tcPr>
          <w:tcW w:w="6804" w:type="dxa"/>
          <w:tcBorders>
            <w:top w:val="single" w:sz="2" w:space="0" w:color="auto"/>
            <w:left w:val="nil"/>
            <w:bottom w:val="nil"/>
            <w:right w:val="nil"/>
          </w:tcBorders>
          <w:tcMar>
            <w:top w:w="100" w:type="dxa"/>
            <w:left w:w="0" w:type="dxa"/>
            <w:bottom w:w="0" w:type="dxa"/>
            <w:right w:w="0" w:type="dxa"/>
          </w:tcMar>
        </w:tcPr>
        <w:p w14:paraId="2DFB88C7" w14:textId="50F1693B" w:rsidR="00272FDE" w:rsidRDefault="00272FDE">
          <w:pPr>
            <w:jc w:val="left"/>
            <w:rPr>
              <w:sz w:val="18"/>
            </w:rPr>
          </w:pPr>
        </w:p>
      </w:tc>
      <w:tc>
        <w:tcPr>
          <w:tcW w:w="3402" w:type="dxa"/>
          <w:tcBorders>
            <w:top w:val="single" w:sz="2" w:space="0" w:color="auto"/>
            <w:left w:val="nil"/>
            <w:bottom w:val="nil"/>
            <w:right w:val="nil"/>
          </w:tcBorders>
          <w:tcMar>
            <w:top w:w="100" w:type="dxa"/>
            <w:left w:w="0" w:type="dxa"/>
            <w:bottom w:w="0" w:type="dxa"/>
            <w:right w:w="0" w:type="dxa"/>
          </w:tcMar>
        </w:tcPr>
        <w:p w14:paraId="25BB1389" w14:textId="77777777" w:rsidR="00272FDE" w:rsidRDefault="0082124A">
          <w:pPr>
            <w:jc w:val="right"/>
            <w:rPr>
              <w:sz w:val="18"/>
            </w:rPr>
          </w:pPr>
          <w:r>
            <w:rPr>
              <w:sz w:val="18"/>
            </w:rPr>
            <w:t xml:space="preserve">Strona </w:t>
          </w:r>
          <w:r>
            <w:rPr>
              <w:sz w:val="18"/>
            </w:rPr>
            <w:fldChar w:fldCharType="begin"/>
          </w:r>
          <w:r>
            <w:rPr>
              <w:sz w:val="18"/>
            </w:rPr>
            <w:instrText>PAGE</w:instrText>
          </w:r>
          <w:r>
            <w:rPr>
              <w:sz w:val="18"/>
            </w:rPr>
            <w:fldChar w:fldCharType="separate"/>
          </w:r>
          <w:r w:rsidR="00863BC8">
            <w:rPr>
              <w:noProof/>
              <w:sz w:val="18"/>
            </w:rPr>
            <w:t>1</w:t>
          </w:r>
          <w:r>
            <w:rPr>
              <w:sz w:val="18"/>
            </w:rPr>
            <w:fldChar w:fldCharType="end"/>
          </w:r>
        </w:p>
      </w:tc>
    </w:tr>
  </w:tbl>
  <w:p w14:paraId="50BF2671" w14:textId="77777777" w:rsidR="00272FDE" w:rsidRDefault="00272FDE">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3402"/>
    </w:tblGrid>
    <w:tr w:rsidR="00272FDE" w14:paraId="10779E55" w14:textId="77777777">
      <w:tc>
        <w:tcPr>
          <w:tcW w:w="6804" w:type="dxa"/>
          <w:tcBorders>
            <w:top w:val="single" w:sz="2" w:space="0" w:color="auto"/>
            <w:left w:val="nil"/>
            <w:bottom w:val="nil"/>
            <w:right w:val="nil"/>
          </w:tcBorders>
          <w:tcMar>
            <w:top w:w="100" w:type="dxa"/>
            <w:left w:w="0" w:type="dxa"/>
            <w:bottom w:w="0" w:type="dxa"/>
            <w:right w:w="0" w:type="dxa"/>
          </w:tcMar>
        </w:tcPr>
        <w:p w14:paraId="4362B181" w14:textId="4C85281D" w:rsidR="00272FDE" w:rsidRDefault="00272FDE">
          <w:pPr>
            <w:jc w:val="left"/>
            <w:rPr>
              <w:sz w:val="18"/>
            </w:rPr>
          </w:pPr>
        </w:p>
      </w:tc>
      <w:tc>
        <w:tcPr>
          <w:tcW w:w="3402" w:type="dxa"/>
          <w:tcBorders>
            <w:top w:val="single" w:sz="2" w:space="0" w:color="auto"/>
            <w:left w:val="nil"/>
            <w:bottom w:val="nil"/>
            <w:right w:val="nil"/>
          </w:tcBorders>
          <w:tcMar>
            <w:top w:w="100" w:type="dxa"/>
            <w:left w:w="0" w:type="dxa"/>
            <w:bottom w:w="0" w:type="dxa"/>
            <w:right w:w="0" w:type="dxa"/>
          </w:tcMar>
        </w:tcPr>
        <w:p w14:paraId="3C40793B" w14:textId="585EEBB3" w:rsidR="00272FDE" w:rsidRDefault="00272FDE">
          <w:pPr>
            <w:jc w:val="right"/>
            <w:rPr>
              <w:sz w:val="18"/>
            </w:rPr>
          </w:pPr>
        </w:p>
      </w:tc>
    </w:tr>
  </w:tbl>
  <w:p w14:paraId="5801EACF" w14:textId="77777777" w:rsidR="00272FDE" w:rsidRDefault="00272FDE">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448C62" w14:textId="77777777" w:rsidR="009F59E5" w:rsidRDefault="009F59E5">
      <w:r>
        <w:separator/>
      </w:r>
    </w:p>
  </w:footnote>
  <w:footnote w:type="continuationSeparator" w:id="0">
    <w:p w14:paraId="79D8615F" w14:textId="77777777" w:rsidR="009F59E5" w:rsidRDefault="009F59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2FDE"/>
    <w:rsid w:val="00155D12"/>
    <w:rsid w:val="00272FDE"/>
    <w:rsid w:val="00274020"/>
    <w:rsid w:val="002F12C1"/>
    <w:rsid w:val="003C4BAD"/>
    <w:rsid w:val="003D77E8"/>
    <w:rsid w:val="003E39D4"/>
    <w:rsid w:val="003F66B8"/>
    <w:rsid w:val="004B0F3C"/>
    <w:rsid w:val="00521156"/>
    <w:rsid w:val="00540FBC"/>
    <w:rsid w:val="00582B6B"/>
    <w:rsid w:val="005C6FDF"/>
    <w:rsid w:val="005C7E26"/>
    <w:rsid w:val="00631B28"/>
    <w:rsid w:val="006E6CD0"/>
    <w:rsid w:val="00786441"/>
    <w:rsid w:val="0082124A"/>
    <w:rsid w:val="00863BC8"/>
    <w:rsid w:val="008B0A0C"/>
    <w:rsid w:val="0091583D"/>
    <w:rsid w:val="00915ADE"/>
    <w:rsid w:val="00925113"/>
    <w:rsid w:val="009B35F5"/>
    <w:rsid w:val="009C1360"/>
    <w:rsid w:val="009F59E5"/>
    <w:rsid w:val="00A32754"/>
    <w:rsid w:val="00AE6CFA"/>
    <w:rsid w:val="00BA125A"/>
    <w:rsid w:val="00CC6E92"/>
    <w:rsid w:val="00CC7E10"/>
    <w:rsid w:val="00D157FC"/>
    <w:rsid w:val="00D868E8"/>
    <w:rsid w:val="00DB2290"/>
    <w:rsid w:val="00DE0643"/>
    <w:rsid w:val="00E113B7"/>
    <w:rsid w:val="00EF717C"/>
    <w:rsid w:val="00F30321"/>
    <w:rsid w:val="00F75C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7897BA"/>
  <w15:docId w15:val="{BB45F742-A4EF-45B1-A3CA-D05CC026B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5C6FDF"/>
    <w:pPr>
      <w:tabs>
        <w:tab w:val="center" w:pos="4536"/>
        <w:tab w:val="right" w:pos="9072"/>
      </w:tabs>
    </w:pPr>
  </w:style>
  <w:style w:type="character" w:customStyle="1" w:styleId="NagwekZnak">
    <w:name w:val="Nagłówek Znak"/>
    <w:basedOn w:val="Domylnaczcionkaakapitu"/>
    <w:link w:val="Nagwek"/>
    <w:rsid w:val="005C6FDF"/>
    <w:rPr>
      <w:sz w:val="22"/>
      <w:szCs w:val="24"/>
    </w:rPr>
  </w:style>
  <w:style w:type="paragraph" w:styleId="Stopka">
    <w:name w:val="footer"/>
    <w:basedOn w:val="Normalny"/>
    <w:link w:val="StopkaZnak"/>
    <w:unhideWhenUsed/>
    <w:rsid w:val="005C6FDF"/>
    <w:pPr>
      <w:tabs>
        <w:tab w:val="center" w:pos="4536"/>
        <w:tab w:val="right" w:pos="9072"/>
      </w:tabs>
    </w:pPr>
  </w:style>
  <w:style w:type="character" w:customStyle="1" w:styleId="StopkaZnak">
    <w:name w:val="Stopka Znak"/>
    <w:basedOn w:val="Domylnaczcionkaakapitu"/>
    <w:link w:val="Stopka"/>
    <w:rsid w:val="005C6FDF"/>
    <w:rPr>
      <w:sz w:val="22"/>
      <w:szCs w:val="24"/>
    </w:rPr>
  </w:style>
  <w:style w:type="paragraph" w:styleId="Tekstdymka">
    <w:name w:val="Balloon Text"/>
    <w:basedOn w:val="Normalny"/>
    <w:link w:val="TekstdymkaZnak"/>
    <w:rsid w:val="003F66B8"/>
    <w:rPr>
      <w:rFonts w:ascii="Tahoma" w:hAnsi="Tahoma" w:cs="Tahoma"/>
      <w:sz w:val="16"/>
      <w:szCs w:val="16"/>
    </w:rPr>
  </w:style>
  <w:style w:type="character" w:customStyle="1" w:styleId="TekstdymkaZnak">
    <w:name w:val="Tekst dymka Znak"/>
    <w:basedOn w:val="Domylnaczcionkaakapitu"/>
    <w:link w:val="Tekstdymka"/>
    <w:rsid w:val="003F66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5</Pages>
  <Words>2505</Words>
  <Characters>15035</Characters>
  <Application>Microsoft Office Word</Application>
  <DocSecurity>0</DocSecurity>
  <Lines>125</Lines>
  <Paragraphs>35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Uchwała Nr X.68.2019 z dnia 5 listopada 2019 r.</vt:lpstr>
      <vt:lpstr/>
    </vt:vector>
  </TitlesOfParts>
  <Company>Rada Gminy Ręczno</Company>
  <LinksUpToDate>false</LinksUpToDate>
  <CharactersWithSpaces>17505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X.68.2019 z dnia 5 listopada 2019 r.</dc:title>
  <dc:subject>w sprawie Regulaminu utrzymania czystości i^porządku na terenie Gminy Ręczno</dc:subject>
  <dc:creator>BS</dc:creator>
  <cp:lastModifiedBy>Jadwiga Suliga</cp:lastModifiedBy>
  <cp:revision>19</cp:revision>
  <cp:lastPrinted>2020-01-28T10:47:00Z</cp:lastPrinted>
  <dcterms:created xsi:type="dcterms:W3CDTF">2020-01-22T11:12:00Z</dcterms:created>
  <dcterms:modified xsi:type="dcterms:W3CDTF">2020-01-29T10:20:00Z</dcterms:modified>
  <cp:category>Akt prawny</cp:category>
</cp:coreProperties>
</file>