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13" w:rsidRPr="006244B7" w:rsidRDefault="00E55F13" w:rsidP="00E55F13">
      <w:pPr>
        <w:jc w:val="center"/>
        <w:rPr>
          <w:rFonts w:asciiTheme="minorHAnsi" w:hAnsiTheme="minorHAnsi"/>
          <w:szCs w:val="20"/>
        </w:rPr>
      </w:pPr>
      <w:bookmarkStart w:id="0" w:name="_GoBack"/>
      <w:bookmarkEnd w:id="0"/>
      <w:r w:rsidRPr="006244B7">
        <w:rPr>
          <w:rFonts w:asciiTheme="minorHAnsi" w:hAnsiTheme="minorHAnsi"/>
          <w:b/>
          <w:bCs/>
          <w:szCs w:val="20"/>
        </w:rPr>
        <w:t>Informacje dotyczące Jednolitego Europejskiego Dokumentu Zamówienia</w:t>
      </w:r>
    </w:p>
    <w:p w:rsidR="006E54F9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b/>
          <w:bCs/>
          <w:iCs/>
          <w:szCs w:val="20"/>
        </w:rPr>
        <w:t xml:space="preserve">JEDZ składa się zgodnie z wzorem standardowego formularza w postaci elektronicznej. 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Przedłożony przez Zamawiającego wzór JEDZ, stanowiący Załącznik nr 2 do IDW, jest zgodny z rozporządzeniem Wykonawczym Komisji (UE) 2016/7 z dnia 5 stycznia 2016 r. ustanawiającym standardowy formularz jednolitego europejskiego dokumentu zamówienia. 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Wykonawca zobowiązany jest wypełnić JEDZ w takim zakresie, aby Zamawiający był w stanie zweryfikować, czy Wykonawca spełnia warunki udziału w postępowaniu oraz nie podlega wykluczeniu w zakresie opisanym w Instrukcji dla Wykonawców (IDW). Wykonawca zobowiązany jest do wypełnienia następujących części Jednolitego Europejskiego Dokumentu Zamówienia: </w:t>
      </w:r>
    </w:p>
    <w:p w:rsidR="00EC5024" w:rsidRPr="006244B7" w:rsidRDefault="00EC5024" w:rsidP="00EC5024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b/>
          <w:szCs w:val="20"/>
        </w:rPr>
        <w:t>W części II JEDZ</w:t>
      </w:r>
      <w:r w:rsidRPr="006244B7">
        <w:rPr>
          <w:rFonts w:asciiTheme="minorHAnsi" w:hAnsiTheme="minorHAnsi"/>
          <w:szCs w:val="20"/>
        </w:rPr>
        <w:t>:</w:t>
      </w:r>
    </w:p>
    <w:p w:rsidR="00EC5024" w:rsidRPr="00C315B5" w:rsidRDefault="00EC5024" w:rsidP="00723D20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C315B5">
        <w:rPr>
          <w:rFonts w:cs="Arial"/>
          <w:color w:val="000000" w:themeColor="text1"/>
          <w:kern w:val="24"/>
          <w:sz w:val="20"/>
          <w:szCs w:val="20"/>
        </w:rPr>
        <w:t>Sekcja A</w:t>
      </w:r>
      <w:r w:rsidRPr="00C315B5">
        <w:rPr>
          <w:szCs w:val="20"/>
        </w:rPr>
        <w:t xml:space="preserve"> </w:t>
      </w:r>
      <w:r w:rsidR="00C315B5" w:rsidRPr="00C315B5">
        <w:rPr>
          <w:szCs w:val="20"/>
        </w:rPr>
        <w:t xml:space="preserve">(Informacje na temat Wykonawcy)  </w:t>
      </w:r>
      <w:r w:rsidRPr="00C315B5">
        <w:rPr>
          <w:szCs w:val="20"/>
        </w:rPr>
        <w:t>- nie wypełniać rubryki dotyczącej zamówienia zastrzeżonego (w niniejszym postępowaniu nie zastrzeżono warunku, o którym mowa w art. 22 ust. 2 ustawy)</w:t>
      </w:r>
      <w:r w:rsidR="00C315B5">
        <w:rPr>
          <w:rFonts w:cs="Arial"/>
          <w:color w:val="000000" w:themeColor="text1"/>
          <w:kern w:val="24"/>
          <w:sz w:val="20"/>
          <w:szCs w:val="20"/>
        </w:rPr>
        <w:t>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B ( Informacja na temat przedstawicieli Wykonawcy) - Zamawiający nie wymaga podania daty i miejsca urodzenia osoby upoważnionej do reprezentowania Wykonawcy na potrzeby niniejszego postępowania o udzielenie zamówienia,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C,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D.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b/>
          <w:color w:val="000000" w:themeColor="text1"/>
          <w:kern w:val="24"/>
          <w:sz w:val="20"/>
          <w:szCs w:val="20"/>
        </w:rPr>
        <w:t>W części III JEDZ</w:t>
      </w:r>
      <w:r w:rsidRPr="006244B7">
        <w:rPr>
          <w:rFonts w:cs="Arial"/>
          <w:color w:val="000000" w:themeColor="text1"/>
          <w:kern w:val="24"/>
          <w:sz w:val="20"/>
          <w:szCs w:val="20"/>
        </w:rPr>
        <w:t>:</w:t>
      </w:r>
    </w:p>
    <w:p w:rsidR="00EC5024" w:rsidRPr="006244B7" w:rsidRDefault="00EC5024" w:rsidP="00EC5024">
      <w:pPr>
        <w:pStyle w:val="Akapitzlist"/>
        <w:numPr>
          <w:ilvl w:val="0"/>
          <w:numId w:val="4"/>
        </w:numPr>
        <w:spacing w:line="240" w:lineRule="auto"/>
        <w:ind w:left="1701" w:hanging="283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 xml:space="preserve">w celu wstępnego potwierdzenia braku podstaw wykluczenia ( Część I pkt. 6 IDW ) należy wypełnić sekcję A,B,C oraz sekcję D </w:t>
      </w:r>
      <w:r w:rsidRPr="006244B7">
        <w:rPr>
          <w:rFonts w:cs="Arial"/>
          <w:sz w:val="20"/>
          <w:szCs w:val="20"/>
        </w:rPr>
        <w:t>(sekcja D odnosi się do podstawy wykluczenia zawartej w art. 24 ust. 1 pkt 21- 23 ustawy),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b/>
          <w:sz w:val="20"/>
          <w:szCs w:val="20"/>
        </w:rPr>
        <w:t>W części IV JEDZ</w:t>
      </w:r>
      <w:r w:rsidRPr="006244B7">
        <w:rPr>
          <w:rFonts w:cs="Arial"/>
          <w:sz w:val="20"/>
          <w:szCs w:val="20"/>
        </w:rPr>
        <w:t>:</w:t>
      </w:r>
    </w:p>
    <w:p w:rsidR="00EC5024" w:rsidRPr="006244B7" w:rsidRDefault="00EC5024" w:rsidP="00EC5024">
      <w:pPr>
        <w:pStyle w:val="Akapitzlist"/>
        <w:numPr>
          <w:ilvl w:val="0"/>
          <w:numId w:val="4"/>
        </w:numPr>
        <w:spacing w:line="240" w:lineRule="auto"/>
        <w:ind w:left="1701" w:hanging="283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 xml:space="preserve">w celu wstępnego potwierdzenia spełniania warunków udziału w postępowaniu ( Część I pkt. 5 IDW) Wykonawca może wypełnić jedynie sekcję </w:t>
      </w:r>
      <w:r w:rsidRPr="006244B7">
        <w:rPr>
          <w:rFonts w:cs="Arial"/>
          <w:bCs/>
          <w:sz w:val="20"/>
          <w:szCs w:val="20"/>
        </w:rPr>
        <w:t>α ( sekcja alfa ): ogólne oświadczenie dotyczące wszystkich kryteriów kwalifikacji.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b/>
          <w:color w:val="000000" w:themeColor="text1"/>
          <w:sz w:val="20"/>
          <w:szCs w:val="20"/>
        </w:rPr>
        <w:t>Część V JEDZ</w:t>
      </w:r>
      <w:r w:rsidRPr="006244B7">
        <w:rPr>
          <w:rFonts w:cs="Arial"/>
          <w:color w:val="000000" w:themeColor="text1"/>
          <w:sz w:val="20"/>
          <w:szCs w:val="20"/>
        </w:rPr>
        <w:t xml:space="preserve"> - nie wypełniać.</w:t>
      </w:r>
    </w:p>
    <w:p w:rsidR="003B6AA7" w:rsidRPr="006244B7" w:rsidRDefault="003B6AA7" w:rsidP="003B6AA7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b/>
          <w:color w:val="000000" w:themeColor="text1"/>
          <w:sz w:val="20"/>
          <w:szCs w:val="20"/>
        </w:rPr>
        <w:t>Część VI JEDZ</w:t>
      </w:r>
      <w:r w:rsidRPr="006244B7">
        <w:rPr>
          <w:rFonts w:cs="Arial"/>
          <w:color w:val="000000" w:themeColor="text1"/>
          <w:sz w:val="20"/>
          <w:szCs w:val="20"/>
        </w:rPr>
        <w:t xml:space="preserve"> - podpis.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 xml:space="preserve">Wykonawca może złożyć JEDZ z wykorzystaniem narzędzia </w:t>
      </w:r>
      <w:bookmarkStart w:id="1" w:name="_Hlk516232304"/>
      <w:r w:rsidRPr="006244B7">
        <w:rPr>
          <w:rFonts w:asciiTheme="minorHAnsi" w:hAnsiTheme="minorHAnsi"/>
          <w:iCs/>
          <w:szCs w:val="20"/>
        </w:rPr>
        <w:t>ESPD</w:t>
      </w:r>
      <w:bookmarkEnd w:id="1"/>
      <w:r w:rsidRPr="006244B7">
        <w:rPr>
          <w:rFonts w:asciiTheme="minorHAnsi" w:hAnsiTheme="minorHAnsi"/>
          <w:iCs/>
          <w:szCs w:val="20"/>
        </w:rPr>
        <w:t xml:space="preserve">. Jednolity Dokument przygotowany przez Zamawiającego z wykorzystaniem narzędzia ESPD dla przedmiotowego postępowania jest dostępny na stronie internetowej Zamawiającego w miejscu zamieszczenia ogłoszenia o zamówieniu oraz niniejszej SIWZ. W celu wypełnienia własnego oświadczenia w formie JEDZ z wykorzystaniem narzędzia ESPD, Wykonawca powinien wykonać kolejno następujące czynności: 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 xml:space="preserve">pobrać plik w formacie </w:t>
      </w:r>
      <w:proofErr w:type="spellStart"/>
      <w:r w:rsidRPr="006244B7">
        <w:rPr>
          <w:rFonts w:asciiTheme="minorHAnsi" w:hAnsiTheme="minorHAnsi"/>
          <w:iCs/>
          <w:szCs w:val="20"/>
        </w:rPr>
        <w:t>xml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ze strony Zamawiającego – stanowiący Załącznik Nr </w:t>
      </w:r>
      <w:r w:rsidR="001B4DB4" w:rsidRPr="006244B7">
        <w:rPr>
          <w:rFonts w:asciiTheme="minorHAnsi" w:hAnsiTheme="minorHAnsi"/>
          <w:iCs/>
          <w:szCs w:val="20"/>
        </w:rPr>
        <w:t>2</w:t>
      </w:r>
      <w:r w:rsidRPr="006244B7">
        <w:rPr>
          <w:rFonts w:asciiTheme="minorHAnsi" w:hAnsiTheme="minorHAnsi"/>
          <w:iCs/>
          <w:szCs w:val="20"/>
        </w:rPr>
        <w:t xml:space="preserve"> do SIWZ, który po zaimportowaniu do narzędzia dostępnego pod adresem: </w:t>
      </w:r>
      <w:hyperlink r:id="rId5" w:history="1">
        <w:r w:rsidR="006244B7" w:rsidRPr="006244B7">
          <w:rPr>
            <w:rStyle w:val="Hipercze"/>
            <w:rFonts w:asciiTheme="minorHAnsi" w:hAnsiTheme="minorHAnsi"/>
            <w:iCs/>
            <w:szCs w:val="20"/>
          </w:rPr>
          <w:t>https://ec.europa.eu/growth/tools-databases/espd/filter?lang=pl</w:t>
        </w:r>
      </w:hyperlink>
      <w:r w:rsidR="006244B7" w:rsidRPr="006244B7">
        <w:rPr>
          <w:rFonts w:asciiTheme="minorHAnsi" w:hAnsiTheme="minorHAnsi"/>
          <w:iCs/>
          <w:szCs w:val="20"/>
        </w:rPr>
        <w:t xml:space="preserve"> </w:t>
      </w:r>
      <w:r w:rsidRPr="006244B7">
        <w:rPr>
          <w:rFonts w:asciiTheme="minorHAnsi" w:hAnsiTheme="minorHAnsi"/>
          <w:iCs/>
          <w:szCs w:val="20"/>
        </w:rPr>
        <w:t xml:space="preserve"> umożliwi wypełnienie JEDZ za pomocą powyższego narzędzia i w zakresie wskazanym przez zamawiającego (Uwaga: Jest to rozwiązanie jedynie fakultatywne, Wykonawca może wypełnić i złożyć JEDZ w innej formule dopuszczonej w ustawie i niniejszej SIWZ).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wskazać, że podmiot korzystający z narzędzia jest Wykonawcą;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zaznaczyć czynność zaimportowania ESPD;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załadować pobrany plik, wybrać państwo wykonawcy i przejść dalej, do wypełniania JEDZ.</w:t>
      </w:r>
    </w:p>
    <w:p w:rsidR="00E55F13" w:rsidRPr="006244B7" w:rsidRDefault="00E55F13" w:rsidP="005E7511">
      <w:pPr>
        <w:spacing w:line="240" w:lineRule="auto"/>
        <w:ind w:left="709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Po wypełnieniu w/w oświadczenie</w:t>
      </w:r>
      <w:r w:rsidR="005E7511" w:rsidRPr="006244B7">
        <w:rPr>
          <w:rFonts w:asciiTheme="minorHAnsi" w:hAnsiTheme="minorHAnsi"/>
          <w:iCs/>
          <w:szCs w:val="20"/>
        </w:rPr>
        <w:t xml:space="preserve"> i utworzeniu dokumentu w jednym z formatów określonych przez zamawiającego w SIWZ IDW</w:t>
      </w:r>
      <w:r w:rsidRPr="006244B7">
        <w:rPr>
          <w:rFonts w:asciiTheme="minorHAnsi" w:hAnsiTheme="minorHAnsi"/>
          <w:iCs/>
          <w:szCs w:val="20"/>
        </w:rPr>
        <w:t xml:space="preserve">, należy </w:t>
      </w:r>
      <w:r w:rsidR="005E7511" w:rsidRPr="006244B7">
        <w:rPr>
          <w:rFonts w:asciiTheme="minorHAnsi" w:hAnsiTheme="minorHAnsi"/>
          <w:iCs/>
          <w:szCs w:val="20"/>
        </w:rPr>
        <w:t xml:space="preserve">je </w:t>
      </w:r>
      <w:r w:rsidRPr="006244B7">
        <w:rPr>
          <w:rFonts w:asciiTheme="minorHAnsi" w:hAnsiTheme="minorHAnsi"/>
          <w:iCs/>
          <w:szCs w:val="20"/>
        </w:rPr>
        <w:t xml:space="preserve">podpisać </w:t>
      </w:r>
      <w:r w:rsidR="005E7511" w:rsidRPr="006244B7">
        <w:rPr>
          <w:rFonts w:asciiTheme="minorHAnsi" w:hAnsiTheme="minorHAnsi"/>
          <w:iCs/>
          <w:szCs w:val="20"/>
        </w:rPr>
        <w:t xml:space="preserve">kwalifikowanym podpisem elektronicznym </w:t>
      </w:r>
      <w:r w:rsidRPr="006244B7">
        <w:rPr>
          <w:rFonts w:asciiTheme="minorHAnsi" w:hAnsiTheme="minorHAnsi"/>
          <w:iCs/>
          <w:szCs w:val="20"/>
        </w:rPr>
        <w:t xml:space="preserve">przez osoby reprezentujące wykonawcę/wykonawców występujących wspólnie (podmiot trzeci – o ile dotyczy), </w:t>
      </w:r>
      <w:r w:rsidR="005E7511" w:rsidRPr="006244B7">
        <w:rPr>
          <w:rFonts w:asciiTheme="minorHAnsi" w:hAnsiTheme="minorHAnsi"/>
          <w:iCs/>
          <w:szCs w:val="20"/>
        </w:rPr>
        <w:t xml:space="preserve">zaszyfrować, tj. opatrzeć hasłem dostępowym </w:t>
      </w:r>
      <w:r w:rsidRPr="006244B7">
        <w:rPr>
          <w:rFonts w:asciiTheme="minorHAnsi" w:hAnsiTheme="minorHAnsi"/>
          <w:iCs/>
          <w:szCs w:val="20"/>
        </w:rPr>
        <w:t xml:space="preserve">i w formie </w:t>
      </w:r>
      <w:r w:rsidR="005E7511" w:rsidRPr="006244B7">
        <w:rPr>
          <w:rFonts w:asciiTheme="minorHAnsi" w:hAnsiTheme="minorHAnsi"/>
          <w:iCs/>
          <w:szCs w:val="20"/>
        </w:rPr>
        <w:t>elektronicznej przesłać Zamawiającemu na adres e-mail wskazany w SIWZ IDW.</w:t>
      </w:r>
      <w:r w:rsidRPr="006244B7">
        <w:rPr>
          <w:rFonts w:asciiTheme="minorHAnsi" w:hAnsiTheme="minorHAnsi"/>
          <w:iCs/>
          <w:szCs w:val="20"/>
        </w:rPr>
        <w:t>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lastRenderedPageBreak/>
        <w:t xml:space="preserve">Szczegółowe informacje związane z zasadami i sposobem wypełniania Jednolitego Dokumentu, znajdują się także w wyjaśnieniach Urzędu Zamówień Publicznych (UZP), dostępnych na stronie internetowej </w:t>
      </w:r>
      <w:hyperlink r:id="rId6" w:history="1">
        <w:r w:rsidR="006244B7" w:rsidRPr="006244B7">
          <w:rPr>
            <w:rStyle w:val="Hipercze"/>
            <w:rFonts w:asciiTheme="minorHAnsi" w:hAnsiTheme="minorHAnsi"/>
            <w:iCs/>
            <w:szCs w:val="20"/>
          </w:rPr>
          <w:t>www.uzp.gov.pl</w:t>
        </w:r>
      </w:hyperlink>
      <w:r w:rsidR="006244B7" w:rsidRPr="006244B7">
        <w:rPr>
          <w:rFonts w:asciiTheme="minorHAnsi" w:hAnsiTheme="minorHAnsi"/>
          <w:iCs/>
          <w:szCs w:val="20"/>
        </w:rPr>
        <w:t xml:space="preserve"> </w:t>
      </w:r>
      <w:r w:rsidRPr="006244B7">
        <w:rPr>
          <w:rFonts w:asciiTheme="minorHAnsi" w:hAnsiTheme="minorHAnsi"/>
          <w:iCs/>
          <w:szCs w:val="20"/>
        </w:rPr>
        <w:t>, Repozytorium wiedzy w zakładce Jednolity Europejski Dokument Zamówienia.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Na podstawie „Instrukcji Wypełniania Jednolitego Europejskiego Dokumentu Zamówienia (</w:t>
      </w:r>
      <w:proofErr w:type="spellStart"/>
      <w:r w:rsidRPr="006244B7">
        <w:rPr>
          <w:rFonts w:asciiTheme="minorHAnsi" w:hAnsiTheme="minorHAnsi"/>
          <w:iCs/>
          <w:szCs w:val="20"/>
        </w:rPr>
        <w:t>European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Single </w:t>
      </w:r>
      <w:proofErr w:type="spellStart"/>
      <w:r w:rsidRPr="006244B7">
        <w:rPr>
          <w:rFonts w:asciiTheme="minorHAnsi" w:hAnsiTheme="minorHAnsi"/>
          <w:iCs/>
          <w:szCs w:val="20"/>
        </w:rPr>
        <w:t>Procurement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</w:t>
      </w:r>
      <w:proofErr w:type="spellStart"/>
      <w:r w:rsidRPr="006244B7">
        <w:rPr>
          <w:rFonts w:asciiTheme="minorHAnsi" w:hAnsiTheme="minorHAnsi"/>
          <w:iCs/>
          <w:szCs w:val="20"/>
        </w:rPr>
        <w:t>Document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ESPD)” dostępnej na stronie UZP, Zamawiający zastrzega, że w Części III, Sekcja C Jednolitego dokumentu „Podstawy związane z niewypłacalnością, konfliktem interesów lub wykroczeniami zawodowymi” w podsekcji „Czy wykonawca, wedle własnej wiedzy, naruszył swoje obowiązki w dziedzinie prawa ochrony środowiska, prawa socjalnego, prawa pracy?” Wykonawca składa oświadczenie w zakresie: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 przeciwko środowisku wymienionych w art. 181 - 188 Kodeksu karnego;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 przeciwko prawom osób wykonujących pracę zarobkową z art. 218 - 221 Kodeksu karnego;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przestępstwa o którym mowa w art. 9 lub art. 10 ustawy z dnia 15 czerwca 2012 r., o skutkach powierzania wykonywania pracy cudzoziemcom przebywającym wbrew przepisom na terytorium Rzeczypospolitej Polskiej (Dz. U poz. 769).</w:t>
      </w:r>
    </w:p>
    <w:p w:rsidR="006E54F9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związku z tym, że w niniejszym postępowaniu Zamawiający nie stosuje przesłanek fakultatywnych, o których mowa w art. 24 ust. 5 pkt 5-7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 xml:space="preserve">, to Wykonawca składa oświadczenie w zakresie wyżej wymienionych przestępstw, określonych w art. 24 ust. 1 pkt 13 i 14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>, w Części III, Sekcja C Jednolitego dokumentu „Podstawy związane z niewypłacalnością, konfliktem interesów lub wykroczeniami zawodowymi”.</w:t>
      </w:r>
    </w:p>
    <w:p w:rsidR="00B328CB" w:rsidRPr="006244B7" w:rsidRDefault="00E55F13" w:rsidP="005F0134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Wykonawca przygotowując JEDZ może ograniczyć się tylko do wypełniania sekcji α części IV formularza JEDZ i nie musi wypełniać żadnej z pozostałych sekcji w części IV. Właściwej (dowodowej) weryfikacji spełniania konkretnych, określonych przez Zamawiającego, warunków udziału w postępowaniu Zamawiający dokona co do zasady na zakończenie postępowania w oparciu o stosowne dokumenty składane przez Wykonawcę, którego oferta została oceniona najwyżej, na wezwanie zamawiającego (art. 26 ust. 1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>).</w:t>
      </w:r>
    </w:p>
    <w:p w:rsidR="00EC5024" w:rsidRPr="006244B7" w:rsidRDefault="00EC5024" w:rsidP="00EC5024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 xml:space="preserve">W przypadku gdy Wykonawca powołuje się na zasoby </w:t>
      </w:r>
      <w:r w:rsidRPr="006244B7">
        <w:rPr>
          <w:rFonts w:cs="Arial"/>
          <w:b/>
          <w:sz w:val="20"/>
          <w:szCs w:val="20"/>
          <w:u w:val="single"/>
        </w:rPr>
        <w:t>co najmniej jednego innego podmiotu na zasadach określonych w art. 22a ustawy, musi złożyć swój własny JEDZ wraz z odrębnym JEDZ zawierającym stosowne informacje wskazane w części II, sekcji C JEDZ odnoszące się do każdego z podmiotów</w:t>
      </w:r>
      <w:r w:rsidRPr="006244B7">
        <w:rPr>
          <w:rFonts w:cs="Arial"/>
          <w:sz w:val="20"/>
          <w:szCs w:val="20"/>
        </w:rPr>
        <w:t>, na którego zdolnościach Wykonawca polega i w zakresie, w którym podmiot ten udostępnia swoje zdolności Wykonawcy,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przypadku gdy Wykonawca składa ofertę wspólną, w rozumieniu art. 23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 xml:space="preserve">, należy przedstawić </w:t>
      </w:r>
      <w:r w:rsidRPr="006244B7">
        <w:rPr>
          <w:rFonts w:asciiTheme="minorHAnsi" w:hAnsiTheme="minorHAnsi"/>
          <w:b/>
          <w:szCs w:val="20"/>
          <w:u w:val="single"/>
        </w:rPr>
        <w:t>odrębny JEDZ zawierający informacje wymagane w częściach  II-IV dla każdego z biorących udział Wykonawców</w:t>
      </w:r>
      <w:r w:rsidRPr="006244B7">
        <w:rPr>
          <w:rFonts w:asciiTheme="minorHAnsi" w:hAnsiTheme="minorHAnsi"/>
          <w:szCs w:val="20"/>
        </w:rPr>
        <w:t>,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przypadku wskazania w JEDZ podwykonawców, którzy swoimi zdolnościami lub sytuacją, </w:t>
      </w:r>
      <w:r w:rsidRPr="006244B7">
        <w:rPr>
          <w:rFonts w:asciiTheme="minorHAnsi" w:hAnsiTheme="minorHAnsi"/>
          <w:b/>
          <w:szCs w:val="20"/>
          <w:u w:val="single"/>
        </w:rPr>
        <w:t>nie wspierają</w:t>
      </w:r>
      <w:r w:rsidRPr="006244B7">
        <w:rPr>
          <w:rFonts w:asciiTheme="minorHAnsi" w:hAnsiTheme="minorHAnsi"/>
          <w:szCs w:val="20"/>
        </w:rPr>
        <w:t xml:space="preserve"> Wykonawcy, w celu wykazania spełnienia warunków Zamawiający </w:t>
      </w:r>
      <w:r w:rsidRPr="006244B7">
        <w:rPr>
          <w:rFonts w:asciiTheme="minorHAnsi" w:hAnsiTheme="minorHAnsi"/>
          <w:b/>
          <w:szCs w:val="20"/>
          <w:u w:val="single"/>
        </w:rPr>
        <w:t>nie wymaga</w:t>
      </w:r>
      <w:r w:rsidRPr="006244B7">
        <w:rPr>
          <w:rFonts w:asciiTheme="minorHAnsi" w:hAnsiTheme="minorHAnsi"/>
          <w:szCs w:val="20"/>
        </w:rPr>
        <w:t xml:space="preserve"> złożenia odrębnego JEDZ dla tych podwykonawców ( należy jedynie wypełnić JEDZ w części II sekcję D oraz w części IV sekcję C  pkt.10 ),</w:t>
      </w:r>
    </w:p>
    <w:p w:rsidR="003B6AA7" w:rsidRPr="006244B7" w:rsidRDefault="003B6AA7" w:rsidP="003B6AA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>Zamawiający informuje, iż na stronie Urzędu Zamówień Publicznych znajduje się Instrukcja wypełniania Jednolitego Europejskiego Dokumentu Zamówienia.</w:t>
      </w:r>
    </w:p>
    <w:p w:rsidR="00E466C3" w:rsidRPr="006244B7" w:rsidRDefault="00E466C3" w:rsidP="00EC5024">
      <w:pPr>
        <w:spacing w:line="240" w:lineRule="auto"/>
        <w:rPr>
          <w:rFonts w:asciiTheme="minorHAnsi" w:hAnsiTheme="minorHAnsi"/>
          <w:szCs w:val="20"/>
        </w:rPr>
      </w:pPr>
    </w:p>
    <w:sectPr w:rsidR="00E466C3" w:rsidRPr="0062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7223"/>
    <w:multiLevelType w:val="hybridMultilevel"/>
    <w:tmpl w:val="ECDE9544"/>
    <w:lvl w:ilvl="0" w:tplc="586C854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9A679F"/>
    <w:multiLevelType w:val="hybridMultilevel"/>
    <w:tmpl w:val="4C76AC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A2D1B53"/>
    <w:multiLevelType w:val="hybridMultilevel"/>
    <w:tmpl w:val="0E9CE9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3C478C"/>
    <w:multiLevelType w:val="hybridMultilevel"/>
    <w:tmpl w:val="8A02E626"/>
    <w:lvl w:ilvl="0" w:tplc="E15E6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13"/>
    <w:rsid w:val="001B4DB4"/>
    <w:rsid w:val="001D759A"/>
    <w:rsid w:val="003309AB"/>
    <w:rsid w:val="003B6AA7"/>
    <w:rsid w:val="004D784B"/>
    <w:rsid w:val="005E7511"/>
    <w:rsid w:val="005F0134"/>
    <w:rsid w:val="006244B7"/>
    <w:rsid w:val="00723D20"/>
    <w:rsid w:val="00796389"/>
    <w:rsid w:val="00B328CB"/>
    <w:rsid w:val="00C315B5"/>
    <w:rsid w:val="00E466C3"/>
    <w:rsid w:val="00E55F13"/>
    <w:rsid w:val="00E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112D-CFD7-4F1A-B54B-4FB5034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F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</w:rPr>
  </w:style>
  <w:style w:type="paragraph" w:styleId="Akapitzlist">
    <w:name w:val="List Paragraph"/>
    <w:aliases w:val="normalny tekst,L1,List Paragraph,Akapit z listą5"/>
    <w:basedOn w:val="Normalny"/>
    <w:link w:val="AkapitzlistZnak"/>
    <w:uiPriority w:val="34"/>
    <w:qFormat/>
    <w:rsid w:val="00EC5024"/>
    <w:pPr>
      <w:ind w:left="720"/>
      <w:contextualSpacing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kapitzlistZnak">
    <w:name w:val="Akapit z listą Znak"/>
    <w:aliases w:val="normalny tekst Znak,L1 Znak,List Paragraph Znak,Akapit z listą5 Znak"/>
    <w:link w:val="Akapitzlist"/>
    <w:uiPriority w:val="34"/>
    <w:qFormat/>
    <w:locked/>
    <w:rsid w:val="00EC5024"/>
    <w:rPr>
      <w:rFonts w:asciiTheme="minorHAnsi" w:hAnsiTheme="minorHAnsi" w:cstheme="minorBidi"/>
      <w:color w:val="auto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244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4B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p.gov.pl" TargetMode="External"/><Relationship Id="rId5" Type="http://schemas.openxmlformats.org/officeDocument/2006/relationships/hyperlink" Target="https://ec.europa.eu/growth/tools-databases/espd/filter?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2018-03-22T06:18:00Z</dcterms:created>
  <dcterms:modified xsi:type="dcterms:W3CDTF">2018-08-27T13:10:00Z</dcterms:modified>
</cp:coreProperties>
</file>