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4D5" w:rsidRPr="00C069FA" w:rsidRDefault="00FA54D5" w:rsidP="00FA54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C069FA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Dodatek osłonowy to nowe świadczenie socjalne realizowane w 2022 r. Dodatek ma stanowić wsparcie dla najbardziej potrzebujących obywateli i wskazanym w ustawie cudzoziemców, w pokryciu części kosztów energ</w:t>
      </w:r>
      <w:r w:rsidR="002F5803" w:rsidRPr="00C069FA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ii. Na terenie Gminy Kluczewsko</w:t>
      </w:r>
      <w:r w:rsidRPr="00C069FA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obsługę dodatku osłonowego będzie realizował Gminny Ośrodek </w:t>
      </w:r>
      <w:r w:rsidR="002F5803" w:rsidRPr="00C069FA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Pomocy Społecznej w Kluczewsku.</w:t>
      </w:r>
    </w:p>
    <w:p w:rsidR="00FA54D5" w:rsidRPr="00FA54D5" w:rsidRDefault="00FA54D5" w:rsidP="00FA54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54D5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ustawą dodatek będzie przysługiwał gospodarstwu domowemu, w którym przeciętne miesięczne dochody nie przekraczają </w:t>
      </w:r>
      <w:r w:rsidRPr="00FA54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kwoty 2100 zł</w:t>
      </w:r>
      <w:r w:rsidRPr="00FA54D5">
        <w:rPr>
          <w:rFonts w:ascii="Times New Roman" w:eastAsia="Times New Roman" w:hAnsi="Times New Roman" w:cs="Times New Roman"/>
          <w:sz w:val="24"/>
          <w:szCs w:val="24"/>
          <w:lang w:eastAsia="pl-PL"/>
        </w:rPr>
        <w:t> w gospodarstwie jednoosobowym albo </w:t>
      </w:r>
      <w:r w:rsidRPr="00FA54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kwoty 1500 zł</w:t>
      </w:r>
      <w:r w:rsidRPr="00FA54D5">
        <w:rPr>
          <w:rFonts w:ascii="Times New Roman" w:eastAsia="Times New Roman" w:hAnsi="Times New Roman" w:cs="Times New Roman"/>
          <w:sz w:val="24"/>
          <w:szCs w:val="24"/>
          <w:lang w:eastAsia="pl-PL"/>
        </w:rPr>
        <w:t> na osobę w gospodarstwie wieloosobowym.</w:t>
      </w:r>
    </w:p>
    <w:p w:rsidR="00FA54D5" w:rsidRPr="00FA54D5" w:rsidRDefault="00FA54D5" w:rsidP="00FA54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54D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dochód nie przekroczy wyżej wskazanych kwot wysokość dopłat w ramach dodatku osłonowego będzie się kształtowała następująco:</w:t>
      </w:r>
    </w:p>
    <w:p w:rsidR="00FA54D5" w:rsidRPr="00FA54D5" w:rsidRDefault="00FA54D5" w:rsidP="00FA54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54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400 zł</w:t>
      </w:r>
      <w:r w:rsidRPr="00FA54D5">
        <w:rPr>
          <w:rFonts w:ascii="Times New Roman" w:eastAsia="Times New Roman" w:hAnsi="Times New Roman" w:cs="Times New Roman"/>
          <w:sz w:val="24"/>
          <w:szCs w:val="24"/>
          <w:lang w:eastAsia="pl-PL"/>
        </w:rPr>
        <w:t> – w przypadku jednoosobowego gospodarstwa domowego,</w:t>
      </w:r>
    </w:p>
    <w:p w:rsidR="00FA54D5" w:rsidRPr="00FA54D5" w:rsidRDefault="00FA54D5" w:rsidP="00FA54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54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600 zł</w:t>
      </w:r>
      <w:r w:rsidRPr="00FA54D5">
        <w:rPr>
          <w:rFonts w:ascii="Times New Roman" w:eastAsia="Times New Roman" w:hAnsi="Times New Roman" w:cs="Times New Roman"/>
          <w:sz w:val="24"/>
          <w:szCs w:val="24"/>
          <w:lang w:eastAsia="pl-PL"/>
        </w:rPr>
        <w:t> – w przypadku gospodarstwa 2-3 osobowego,</w:t>
      </w:r>
    </w:p>
    <w:p w:rsidR="00FA54D5" w:rsidRPr="00FA54D5" w:rsidRDefault="00FA54D5" w:rsidP="00FA54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54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850 zł</w:t>
      </w:r>
      <w:r w:rsidRPr="00FA54D5">
        <w:rPr>
          <w:rFonts w:ascii="Times New Roman" w:eastAsia="Times New Roman" w:hAnsi="Times New Roman" w:cs="Times New Roman"/>
          <w:sz w:val="24"/>
          <w:szCs w:val="24"/>
          <w:lang w:eastAsia="pl-PL"/>
        </w:rPr>
        <w:t> – w przypadku gospodarstwa 4-5 osobowego,</w:t>
      </w:r>
      <w:bookmarkStart w:id="0" w:name="_GoBack"/>
      <w:bookmarkEnd w:id="0"/>
    </w:p>
    <w:p w:rsidR="00FA54D5" w:rsidRPr="00FA54D5" w:rsidRDefault="00FA54D5" w:rsidP="00FA54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54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1150 zł</w:t>
      </w:r>
      <w:r w:rsidRPr="00FA54D5">
        <w:rPr>
          <w:rFonts w:ascii="Times New Roman" w:eastAsia="Times New Roman" w:hAnsi="Times New Roman" w:cs="Times New Roman"/>
          <w:sz w:val="24"/>
          <w:szCs w:val="24"/>
          <w:lang w:eastAsia="pl-PL"/>
        </w:rPr>
        <w:t> – w przypadku gospodarstwa 6 i więcej osobowego.</w:t>
      </w:r>
    </w:p>
    <w:p w:rsidR="00FA54D5" w:rsidRPr="00FA54D5" w:rsidRDefault="00FA54D5" w:rsidP="00FA54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54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Natomiast, gdy głównym źródłem ogrzewania gospodarstwa domowego jest kocioł na paliwo stałe, kominek, koza, ogrzewacz powietrza, trzon kuchenny, </w:t>
      </w:r>
      <w:proofErr w:type="spellStart"/>
      <w:r w:rsidRPr="00FA54D5">
        <w:rPr>
          <w:rFonts w:ascii="Times New Roman" w:eastAsia="Times New Roman" w:hAnsi="Times New Roman" w:cs="Times New Roman"/>
          <w:sz w:val="24"/>
          <w:szCs w:val="24"/>
          <w:lang w:eastAsia="pl-PL"/>
        </w:rPr>
        <w:t>piecokuchnia</w:t>
      </w:r>
      <w:proofErr w:type="spellEnd"/>
      <w:r w:rsidRPr="00FA54D5">
        <w:rPr>
          <w:rFonts w:ascii="Times New Roman" w:eastAsia="Times New Roman" w:hAnsi="Times New Roman" w:cs="Times New Roman"/>
          <w:sz w:val="24"/>
          <w:szCs w:val="24"/>
          <w:lang w:eastAsia="pl-PL"/>
        </w:rPr>
        <w:t>, kuchnia węglowa lub piec kaflowy na paliwo stałe, zasilane węglem lub paliwami węglopochodnymi, wpisane do centralnej ewidencji emisyjności budynków, o której mowa w art. 27a ust. 1 ustawy z dnia 21 listopada 2008 r. o wspieraniu termomodernizacji i remontów oraz o centralnej ewidencji emisyjności budynków (Dz. U. z 2021 r. poz. 554, 1162 i 1243), roczna wysokość dodatku osłonowego wyniesie:</w:t>
      </w:r>
    </w:p>
    <w:p w:rsidR="00FA54D5" w:rsidRPr="00FA54D5" w:rsidRDefault="00FA54D5" w:rsidP="00FA54D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54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500 zł</w:t>
      </w:r>
      <w:r w:rsidRPr="00FA54D5">
        <w:rPr>
          <w:rFonts w:ascii="Times New Roman" w:eastAsia="Times New Roman" w:hAnsi="Times New Roman" w:cs="Times New Roman"/>
          <w:sz w:val="24"/>
          <w:szCs w:val="24"/>
          <w:lang w:eastAsia="pl-PL"/>
        </w:rPr>
        <w:t> dla gospodarstwa domowego jednoosobowego,</w:t>
      </w:r>
    </w:p>
    <w:p w:rsidR="00FA54D5" w:rsidRPr="00FA54D5" w:rsidRDefault="00FA54D5" w:rsidP="00FA54D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54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750 zł</w:t>
      </w:r>
      <w:r w:rsidRPr="00FA54D5">
        <w:rPr>
          <w:rFonts w:ascii="Times New Roman" w:eastAsia="Times New Roman" w:hAnsi="Times New Roman" w:cs="Times New Roman"/>
          <w:sz w:val="24"/>
          <w:szCs w:val="24"/>
          <w:lang w:eastAsia="pl-PL"/>
        </w:rPr>
        <w:t> dla gospodarstwa domowego składającego się z 2 do 3 osób,</w:t>
      </w:r>
    </w:p>
    <w:p w:rsidR="00FA54D5" w:rsidRPr="00FA54D5" w:rsidRDefault="00FA54D5" w:rsidP="00FA54D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54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1062,50 zł</w:t>
      </w:r>
      <w:r w:rsidRPr="00FA54D5">
        <w:rPr>
          <w:rFonts w:ascii="Times New Roman" w:eastAsia="Times New Roman" w:hAnsi="Times New Roman" w:cs="Times New Roman"/>
          <w:sz w:val="24"/>
          <w:szCs w:val="24"/>
          <w:lang w:eastAsia="pl-PL"/>
        </w:rPr>
        <w:t> dla gospodarstwa domowego składającego się z 4 do 5 osób,</w:t>
      </w:r>
    </w:p>
    <w:p w:rsidR="00FA54D5" w:rsidRPr="00FA54D5" w:rsidRDefault="00FA54D5" w:rsidP="00FA54D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54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1437,50 zł</w:t>
      </w:r>
      <w:r w:rsidRPr="00FA54D5">
        <w:rPr>
          <w:rFonts w:ascii="Times New Roman" w:eastAsia="Times New Roman" w:hAnsi="Times New Roman" w:cs="Times New Roman"/>
          <w:sz w:val="24"/>
          <w:szCs w:val="24"/>
          <w:lang w:eastAsia="pl-PL"/>
        </w:rPr>
        <w:t> dla gospodarstwa domowego składającego się z co najmniej 6 osób.</w:t>
      </w:r>
    </w:p>
    <w:p w:rsidR="00FA54D5" w:rsidRPr="00FA54D5" w:rsidRDefault="00FA54D5" w:rsidP="00FA54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54D5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Dodatkowo w przypadku dodatku osłonowego obowiązywać będzie </w:t>
      </w:r>
      <w:r w:rsidRPr="00FA54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tzw. zasada złotówka za złotówkę</w:t>
      </w:r>
      <w:r w:rsidRPr="00FA54D5">
        <w:rPr>
          <w:rFonts w:ascii="Times New Roman" w:eastAsia="Times New Roman" w:hAnsi="Times New Roman" w:cs="Times New Roman"/>
          <w:sz w:val="24"/>
          <w:szCs w:val="24"/>
          <w:lang w:eastAsia="pl-PL"/>
        </w:rPr>
        <w:t>. Oznacza to, że dodatek ten będzie przyznawany nawet po przekroczeniu kryterium dochodowego, a kwota dodatku będzie pomniejszana o kwotę tego przekroczenia, przy czym  minimalna kwota wypłacanych dodatków osłonowych nie może być niższa </w:t>
      </w:r>
      <w:r w:rsidRPr="00FA54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niż 20 zł</w:t>
      </w:r>
      <w:r w:rsidRPr="00FA54D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A54D5" w:rsidRPr="00FA54D5" w:rsidRDefault="00FA54D5" w:rsidP="00FA54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54D5">
        <w:rPr>
          <w:rFonts w:ascii="Times New Roman" w:eastAsia="Times New Roman" w:hAnsi="Times New Roman" w:cs="Times New Roman"/>
          <w:sz w:val="24"/>
          <w:szCs w:val="24"/>
          <w:lang w:eastAsia="pl-PL"/>
        </w:rPr>
        <w:t>Aby otrzymać dodatek osłonowy należy złożyć</w:t>
      </w:r>
      <w:hyperlink r:id="rId5" w:history="1">
        <w:r w:rsidRPr="00FA54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wniosek</w:t>
        </w:r>
      </w:hyperlink>
      <w:r w:rsidRPr="00FA54D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A54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dnia 31 października 2022 r.</w:t>
      </w:r>
      <w:r w:rsidRPr="00FA54D5">
        <w:rPr>
          <w:rFonts w:ascii="Times New Roman" w:eastAsia="Times New Roman" w:hAnsi="Times New Roman" w:cs="Times New Roman"/>
          <w:sz w:val="24"/>
          <w:szCs w:val="24"/>
          <w:lang w:eastAsia="pl-PL"/>
        </w:rPr>
        <w:t> W przypadku wniosków złożonych do dnia 31 stycznia 2022 r. wypłata dodatków zostanie zrealizowana w 2022 r. w 2 równych ratach, tj. do 31 marca i do 2 grudnia. Natomiast w przypadku wniosków złożonych od dnia 01 lutego 2022 r. do dnia 31 października 2022 r. wyplata dodatku zostanie zrealizowana jednorazowo do dnia 02 grudnia 2022 r.</w:t>
      </w:r>
    </w:p>
    <w:p w:rsidR="00FA54D5" w:rsidRPr="00FA54D5" w:rsidRDefault="00FA54D5" w:rsidP="00FA54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54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razie pytań prosimy o kontakt telefoniczny z pracownikami</w:t>
      </w:r>
      <w:r w:rsidRPr="00FA54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Gminnego Ośrodka</w:t>
      </w:r>
      <w:r w:rsidR="002F58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Pomocy Społecznej w Kluczewsku</w:t>
      </w:r>
      <w:r w:rsidR="002F58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</w:p>
    <w:p w:rsidR="00FA54D5" w:rsidRPr="00FA54D5" w:rsidRDefault="00FA54D5" w:rsidP="00FA54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54D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A54D5" w:rsidRPr="00FA54D5" w:rsidRDefault="00C069FA" w:rsidP="00FA54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="00FA54D5" w:rsidRPr="00FA54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Wniosek </w:t>
        </w:r>
      </w:hyperlink>
    </w:p>
    <w:p w:rsidR="00B37F07" w:rsidRDefault="00B37F07"/>
    <w:sectPr w:rsidR="00B37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678BC"/>
    <w:multiLevelType w:val="multilevel"/>
    <w:tmpl w:val="1FB4A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88045B"/>
    <w:multiLevelType w:val="multilevel"/>
    <w:tmpl w:val="8F74B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4D5"/>
    <w:rsid w:val="002F5803"/>
    <w:rsid w:val="00B37F07"/>
    <w:rsid w:val="00C069FA"/>
    <w:rsid w:val="00FA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15357-E6C8-4CE9-AFAD-6809EB29E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5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degrodzie.naszops.pl/img/upload/files/581641219800-1.pdf" TargetMode="External"/><Relationship Id="rId5" Type="http://schemas.openxmlformats.org/officeDocument/2006/relationships/hyperlink" Target="http://podegrodzie.naszops.pl/img/upload/files/581641219800-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5</cp:revision>
  <dcterms:created xsi:type="dcterms:W3CDTF">2022-01-04T19:03:00Z</dcterms:created>
  <dcterms:modified xsi:type="dcterms:W3CDTF">2022-01-04T19:07:00Z</dcterms:modified>
</cp:coreProperties>
</file>