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00" w:rsidRPr="00AE7700" w:rsidRDefault="00AE7700" w:rsidP="00AE7700">
      <w:pPr>
        <w:spacing w:after="0" w:line="240" w:lineRule="auto"/>
        <w:ind w:left="4956" w:firstLine="708"/>
      </w:pPr>
    </w:p>
    <w:p w:rsidR="00AE7700" w:rsidRPr="00AE7700" w:rsidRDefault="00AE7700" w:rsidP="00AE7700">
      <w:pPr>
        <w:spacing w:after="0" w:line="240" w:lineRule="auto"/>
        <w:ind w:left="4956"/>
        <w:rPr>
          <w:sz w:val="24"/>
          <w:szCs w:val="24"/>
        </w:rPr>
      </w:pPr>
    </w:p>
    <w:p w:rsidR="00AE7700" w:rsidRPr="00AE7700" w:rsidRDefault="00AE7700" w:rsidP="00AE7700">
      <w:pPr>
        <w:spacing w:after="0" w:line="360" w:lineRule="auto"/>
        <w:jc w:val="center"/>
        <w:rPr>
          <w:b/>
          <w:sz w:val="28"/>
          <w:szCs w:val="28"/>
          <w:u w:val="single"/>
        </w:rPr>
      </w:pPr>
      <w:r w:rsidRPr="00AE7700">
        <w:rPr>
          <w:b/>
          <w:sz w:val="28"/>
          <w:szCs w:val="28"/>
          <w:u w:val="single"/>
        </w:rPr>
        <w:t>Zamawiający:</w:t>
      </w:r>
    </w:p>
    <w:p w:rsidR="00AE7700" w:rsidRPr="00AE7700" w:rsidRDefault="00AE7700" w:rsidP="00AE7700">
      <w:pPr>
        <w:spacing w:after="0" w:line="240" w:lineRule="auto"/>
        <w:jc w:val="center"/>
        <w:rPr>
          <w:b/>
          <w:sz w:val="28"/>
          <w:szCs w:val="28"/>
        </w:rPr>
      </w:pPr>
      <w:r w:rsidRPr="00AE7700">
        <w:rPr>
          <w:b/>
          <w:sz w:val="28"/>
          <w:szCs w:val="28"/>
        </w:rPr>
        <w:t>Gmina Kluczewsko</w:t>
      </w:r>
    </w:p>
    <w:p w:rsidR="00AE7700" w:rsidRPr="00AE7700" w:rsidRDefault="00AE7700" w:rsidP="00AE7700">
      <w:pPr>
        <w:spacing w:after="0" w:line="240" w:lineRule="auto"/>
        <w:jc w:val="center"/>
        <w:rPr>
          <w:sz w:val="28"/>
          <w:szCs w:val="28"/>
        </w:rPr>
      </w:pPr>
      <w:r w:rsidRPr="00AE7700">
        <w:rPr>
          <w:sz w:val="28"/>
          <w:szCs w:val="28"/>
        </w:rPr>
        <w:t>ul. Spółdzielcza 12</w:t>
      </w:r>
    </w:p>
    <w:p w:rsidR="00AE7700" w:rsidRPr="00AE7700" w:rsidRDefault="00AE7700" w:rsidP="00AE7700">
      <w:pPr>
        <w:spacing w:after="0" w:line="240" w:lineRule="auto"/>
        <w:jc w:val="center"/>
        <w:rPr>
          <w:sz w:val="28"/>
          <w:szCs w:val="28"/>
        </w:rPr>
      </w:pPr>
      <w:r w:rsidRPr="00AE7700">
        <w:rPr>
          <w:sz w:val="28"/>
          <w:szCs w:val="28"/>
        </w:rPr>
        <w:t>29-120 Kluczewsko</w:t>
      </w:r>
    </w:p>
    <w:p w:rsidR="00AE7700" w:rsidRPr="00AE7700" w:rsidRDefault="00AE7700" w:rsidP="00AE7700">
      <w:pPr>
        <w:spacing w:after="0" w:line="240" w:lineRule="auto"/>
        <w:rPr>
          <w:sz w:val="24"/>
          <w:szCs w:val="24"/>
        </w:rPr>
      </w:pPr>
    </w:p>
    <w:p w:rsidR="00AE7700" w:rsidRPr="00AE7700" w:rsidRDefault="00AE7700" w:rsidP="00AE7700">
      <w:pPr>
        <w:spacing w:after="0" w:line="360" w:lineRule="auto"/>
        <w:jc w:val="center"/>
        <w:rPr>
          <w:rFonts w:ascii="Arial Black" w:eastAsia="Times New Roman" w:hAnsi="Arial Black" w:cs="Arial"/>
          <w:sz w:val="28"/>
          <w:szCs w:val="28"/>
          <w:lang w:eastAsia="pl-PL"/>
        </w:rPr>
      </w:pPr>
    </w:p>
    <w:p w:rsidR="00AE7700" w:rsidRPr="00AE7700" w:rsidRDefault="00AE7700" w:rsidP="00AE7700">
      <w:pPr>
        <w:spacing w:after="0" w:line="360" w:lineRule="auto"/>
        <w:jc w:val="center"/>
        <w:rPr>
          <w:rFonts w:ascii="Arial Black" w:eastAsia="Times New Roman" w:hAnsi="Arial Black" w:cs="Arial"/>
          <w:sz w:val="28"/>
          <w:szCs w:val="28"/>
          <w:lang w:eastAsia="pl-PL"/>
        </w:rPr>
      </w:pPr>
      <w:r w:rsidRPr="00AE7700">
        <w:rPr>
          <w:rFonts w:ascii="Arial Black" w:eastAsia="Times New Roman" w:hAnsi="Arial Black" w:cs="Arial"/>
          <w:sz w:val="28"/>
          <w:szCs w:val="28"/>
          <w:lang w:eastAsia="pl-PL"/>
        </w:rPr>
        <w:t xml:space="preserve">SPECYFIKACJA ISTOTNYCH WARUNKÓW ZAMÓWIENIA </w:t>
      </w:r>
    </w:p>
    <w:p w:rsidR="00AE7700" w:rsidRPr="00AE7700" w:rsidRDefault="00AE7700" w:rsidP="00AE7700">
      <w:pPr>
        <w:spacing w:after="0" w:line="240" w:lineRule="auto"/>
        <w:jc w:val="center"/>
        <w:rPr>
          <w:sz w:val="24"/>
          <w:szCs w:val="24"/>
        </w:rPr>
      </w:pPr>
    </w:p>
    <w:p w:rsidR="00AE7700" w:rsidRPr="00AE7700" w:rsidRDefault="00AE7700" w:rsidP="00AE7700">
      <w:pPr>
        <w:spacing w:after="0" w:line="240" w:lineRule="auto"/>
        <w:jc w:val="center"/>
        <w:rPr>
          <w:sz w:val="24"/>
          <w:szCs w:val="24"/>
        </w:rPr>
      </w:pPr>
    </w:p>
    <w:p w:rsidR="00AE7700" w:rsidRPr="00AE7700" w:rsidRDefault="00AE7700" w:rsidP="00AE7700">
      <w:pPr>
        <w:spacing w:after="0" w:line="240" w:lineRule="auto"/>
        <w:jc w:val="center"/>
        <w:rPr>
          <w:sz w:val="24"/>
          <w:szCs w:val="24"/>
        </w:rPr>
      </w:pPr>
    </w:p>
    <w:p w:rsidR="00AE7700" w:rsidRPr="00AE7700" w:rsidRDefault="00AE7700" w:rsidP="00AE7700">
      <w:pPr>
        <w:spacing w:after="0" w:line="240" w:lineRule="auto"/>
        <w:jc w:val="center"/>
        <w:rPr>
          <w:sz w:val="24"/>
          <w:szCs w:val="24"/>
        </w:rPr>
      </w:pPr>
      <w:r w:rsidRPr="00AE7700">
        <w:rPr>
          <w:sz w:val="24"/>
          <w:szCs w:val="24"/>
        </w:rPr>
        <w:t>Dotyczy postępowania o udzielenie zamówienia publicznego na:</w:t>
      </w:r>
    </w:p>
    <w:p w:rsidR="00AE7700" w:rsidRPr="00AE7700" w:rsidRDefault="00AE7700" w:rsidP="00AE7700">
      <w:pPr>
        <w:spacing w:after="0" w:line="240" w:lineRule="auto"/>
        <w:rPr>
          <w:sz w:val="24"/>
          <w:szCs w:val="24"/>
        </w:rPr>
      </w:pPr>
    </w:p>
    <w:p w:rsidR="00AE7700" w:rsidRPr="00AE7700" w:rsidRDefault="00235CBD" w:rsidP="00AE7700">
      <w:pPr>
        <w:spacing w:after="0" w:line="240" w:lineRule="auto"/>
        <w:jc w:val="center"/>
        <w:rPr>
          <w:rFonts w:eastAsia="Times New Roman" w:cs="Arial"/>
          <w:lang w:eastAsia="pl-PL"/>
        </w:rPr>
      </w:pPr>
      <w:r>
        <w:rPr>
          <w:rFonts w:cs="TTAFo00"/>
          <w:b/>
          <w:sz w:val="36"/>
          <w:szCs w:val="36"/>
        </w:rPr>
        <w:t>„</w:t>
      </w:r>
      <w:r w:rsidR="0027162D">
        <w:rPr>
          <w:rFonts w:cs="TTAFo00"/>
          <w:b/>
          <w:sz w:val="36"/>
          <w:szCs w:val="36"/>
        </w:rPr>
        <w:t>Budowa boiska wielofunkc</w:t>
      </w:r>
      <w:r w:rsidR="00FB611E">
        <w:rPr>
          <w:rFonts w:cs="TTAFo00"/>
          <w:b/>
          <w:sz w:val="36"/>
          <w:szCs w:val="36"/>
        </w:rPr>
        <w:t>yjnego</w:t>
      </w:r>
      <w:r>
        <w:rPr>
          <w:rFonts w:cs="TTAFo00"/>
          <w:b/>
          <w:sz w:val="36"/>
          <w:szCs w:val="36"/>
        </w:rPr>
        <w:t>”</w:t>
      </w:r>
    </w:p>
    <w:p w:rsidR="00AE7700" w:rsidRPr="00AE7700" w:rsidRDefault="00AE7700" w:rsidP="00AE7700">
      <w:pPr>
        <w:spacing w:after="0" w:line="240" w:lineRule="auto"/>
        <w:rPr>
          <w:rFonts w:eastAsia="Times New Roman" w:cs="Arial"/>
          <w:lang w:eastAsia="pl-PL"/>
        </w:rPr>
      </w:pPr>
    </w:p>
    <w:p w:rsidR="00AE7700" w:rsidRPr="00AE7700" w:rsidRDefault="00AE7700" w:rsidP="00AE7700">
      <w:pPr>
        <w:spacing w:after="0" w:line="240" w:lineRule="auto"/>
        <w:rPr>
          <w:rFonts w:eastAsia="Times New Roman" w:cs="Arial"/>
          <w:lang w:eastAsia="pl-PL"/>
        </w:rPr>
      </w:pPr>
    </w:p>
    <w:p w:rsidR="00AE7700" w:rsidRPr="00AE7700" w:rsidRDefault="00AE7700" w:rsidP="00AE7700">
      <w:pPr>
        <w:spacing w:after="0" w:line="240" w:lineRule="auto"/>
        <w:rPr>
          <w:rFonts w:eastAsia="Times New Roman" w:cs="Arial"/>
          <w:lang w:eastAsia="pl-PL"/>
        </w:rPr>
      </w:pPr>
    </w:p>
    <w:p w:rsidR="00AE7700" w:rsidRPr="00AE7700" w:rsidRDefault="00AE7700" w:rsidP="00AE7700">
      <w:pPr>
        <w:spacing w:after="0" w:line="240" w:lineRule="auto"/>
        <w:jc w:val="center"/>
        <w:rPr>
          <w:rFonts w:eastAsia="Times New Roman" w:cs="Arial"/>
          <w:lang w:eastAsia="pl-PL"/>
        </w:rPr>
      </w:pPr>
      <w:r w:rsidRPr="00AE7700">
        <w:rPr>
          <w:rFonts w:eastAsia="Times New Roman" w:cs="Arial"/>
          <w:lang w:eastAsia="pl-PL"/>
        </w:rPr>
        <w:t>Prowadzonego w trybie przetargu nieograniczonego na podstawie przepisów ustawy</w:t>
      </w:r>
    </w:p>
    <w:p w:rsidR="00AE7700" w:rsidRPr="00AE7700" w:rsidRDefault="00AE7700" w:rsidP="00AE7700">
      <w:pPr>
        <w:spacing w:after="0" w:line="240" w:lineRule="auto"/>
        <w:jc w:val="center"/>
        <w:rPr>
          <w:rFonts w:eastAsia="Times New Roman" w:cs="Arial"/>
          <w:lang w:eastAsia="pl-PL"/>
        </w:rPr>
      </w:pPr>
      <w:r w:rsidRPr="00AE7700">
        <w:rPr>
          <w:rFonts w:eastAsia="Times New Roman" w:cs="Arial"/>
          <w:lang w:eastAsia="pl-PL"/>
        </w:rPr>
        <w:t>z dnia 29 stycznia – Prawo zamówień publicznych 2004r.</w:t>
      </w:r>
    </w:p>
    <w:p w:rsidR="00AE7700" w:rsidRPr="00AE7700" w:rsidRDefault="00AE7700" w:rsidP="00AE7700">
      <w:pPr>
        <w:spacing w:after="0" w:line="240" w:lineRule="auto"/>
        <w:jc w:val="center"/>
        <w:rPr>
          <w:rFonts w:eastAsia="Times New Roman" w:cs="Arial"/>
          <w:lang w:eastAsia="pl-PL"/>
        </w:rPr>
      </w:pPr>
      <w:r w:rsidRPr="00AE7700">
        <w:rPr>
          <w:rFonts w:eastAsia="Times New Roman" w:cs="Arial"/>
          <w:lang w:eastAsia="pl-PL"/>
        </w:rPr>
        <w:t>(</w:t>
      </w:r>
      <w:r w:rsidR="00987018" w:rsidRPr="00151D71">
        <w:rPr>
          <w:rFonts w:ascii="Calibri" w:eastAsia="Courier New" w:hAnsi="Calibri" w:cs="Times New Roman"/>
          <w:bCs/>
          <w:kern w:val="1"/>
          <w:lang w:eastAsia="ar-SA"/>
        </w:rPr>
        <w:t xml:space="preserve">Dz. U. z 2017 r. Nr poz. 1579 z </w:t>
      </w:r>
      <w:proofErr w:type="spellStart"/>
      <w:r w:rsidR="00987018" w:rsidRPr="00151D71">
        <w:rPr>
          <w:rFonts w:ascii="Calibri" w:eastAsia="Courier New" w:hAnsi="Calibri" w:cs="Times New Roman"/>
          <w:bCs/>
          <w:kern w:val="1"/>
          <w:lang w:eastAsia="ar-SA"/>
        </w:rPr>
        <w:t>póź</w:t>
      </w:r>
      <w:proofErr w:type="spellEnd"/>
      <w:r w:rsidR="00987018" w:rsidRPr="00151D71">
        <w:rPr>
          <w:rFonts w:ascii="Calibri" w:eastAsia="Courier New" w:hAnsi="Calibri" w:cs="Times New Roman"/>
          <w:bCs/>
          <w:kern w:val="1"/>
          <w:lang w:eastAsia="ar-SA"/>
        </w:rPr>
        <w:t>. zm.)</w:t>
      </w:r>
    </w:p>
    <w:p w:rsidR="00AE7700" w:rsidRPr="00AE7700" w:rsidRDefault="00AE7700" w:rsidP="00AE7700">
      <w:pPr>
        <w:spacing w:after="0" w:line="240" w:lineRule="auto"/>
        <w:rPr>
          <w:rFonts w:eastAsia="Times New Roman" w:cs="Arial"/>
          <w:sz w:val="26"/>
          <w:szCs w:val="26"/>
          <w:lang w:eastAsia="pl-PL"/>
        </w:rPr>
      </w:pPr>
    </w:p>
    <w:p w:rsidR="00AE7700" w:rsidRPr="00AE7700" w:rsidRDefault="00AE7700" w:rsidP="00AE7700">
      <w:pPr>
        <w:spacing w:after="0" w:line="240" w:lineRule="auto"/>
        <w:jc w:val="center"/>
        <w:rPr>
          <w:rFonts w:eastAsia="Times New Roman" w:cs="Arial"/>
          <w:sz w:val="26"/>
          <w:szCs w:val="26"/>
          <w:lang w:eastAsia="pl-PL"/>
        </w:rPr>
      </w:pPr>
    </w:p>
    <w:p w:rsidR="00AE7700" w:rsidRPr="00AE7700" w:rsidRDefault="007E0544" w:rsidP="00AE7700">
      <w:pPr>
        <w:spacing w:after="0" w:line="240" w:lineRule="auto"/>
        <w:jc w:val="center"/>
        <w:rPr>
          <w:rFonts w:eastAsia="Times New Roman" w:cs="Arial"/>
          <w:sz w:val="26"/>
          <w:szCs w:val="26"/>
          <w:lang w:eastAsia="pl-PL"/>
        </w:rPr>
      </w:pPr>
      <w:r>
        <w:rPr>
          <w:rFonts w:ascii="Calibri" w:eastAsia="Times New Roman" w:hAnsi="Calibri" w:cs="Arial"/>
          <w:b/>
          <w:sz w:val="26"/>
          <w:szCs w:val="26"/>
          <w:lang w:eastAsia="pl-PL"/>
        </w:rPr>
        <w:t xml:space="preserve">Znak sprawy: </w:t>
      </w:r>
      <w:r w:rsidR="00C6537E" w:rsidRPr="00C6537E">
        <w:rPr>
          <w:rFonts w:ascii="Calibri" w:eastAsia="Calibri" w:hAnsi="Calibri" w:cs="Times New Roman"/>
          <w:b/>
          <w:sz w:val="26"/>
          <w:szCs w:val="26"/>
          <w:lang w:val="de-DE"/>
        </w:rPr>
        <w:t>B.271.</w:t>
      </w:r>
      <w:r w:rsidR="007070BF">
        <w:rPr>
          <w:rFonts w:ascii="Calibri" w:eastAsia="Calibri" w:hAnsi="Calibri" w:cs="Times New Roman"/>
          <w:b/>
          <w:sz w:val="26"/>
          <w:szCs w:val="26"/>
          <w:lang w:val="de-DE"/>
        </w:rPr>
        <w:t>5.2018</w:t>
      </w:r>
    </w:p>
    <w:p w:rsidR="00AE7700" w:rsidRPr="00AE7700" w:rsidRDefault="00AE7700" w:rsidP="00AE7700">
      <w:pPr>
        <w:spacing w:after="0" w:line="240" w:lineRule="auto"/>
        <w:rPr>
          <w:rFonts w:eastAsia="Times New Roman" w:cs="Arial"/>
          <w:sz w:val="26"/>
          <w:szCs w:val="26"/>
          <w:lang w:eastAsia="pl-PL"/>
        </w:rPr>
      </w:pPr>
    </w:p>
    <w:p w:rsidR="00AE7700" w:rsidRDefault="00AE7700" w:rsidP="00AE7700">
      <w:pPr>
        <w:spacing w:after="0" w:line="240" w:lineRule="auto"/>
        <w:jc w:val="center"/>
        <w:rPr>
          <w:rFonts w:eastAsia="Times New Roman" w:cs="Arial"/>
          <w:sz w:val="26"/>
          <w:szCs w:val="26"/>
          <w:lang w:eastAsia="pl-PL"/>
        </w:rPr>
      </w:pPr>
    </w:p>
    <w:p w:rsidR="00AE7700" w:rsidRDefault="00AE7700" w:rsidP="00AE7700">
      <w:pPr>
        <w:spacing w:after="0" w:line="240" w:lineRule="auto"/>
        <w:jc w:val="center"/>
        <w:rPr>
          <w:rFonts w:eastAsia="Times New Roman" w:cs="Arial"/>
          <w:sz w:val="26"/>
          <w:szCs w:val="26"/>
          <w:lang w:eastAsia="pl-PL"/>
        </w:rPr>
      </w:pPr>
    </w:p>
    <w:p w:rsidR="00AE7700" w:rsidRPr="00AE7700" w:rsidRDefault="00AE7700" w:rsidP="00AE7700">
      <w:pPr>
        <w:spacing w:after="0" w:line="240" w:lineRule="auto"/>
        <w:jc w:val="center"/>
        <w:rPr>
          <w:rFonts w:eastAsia="Times New Roman" w:cs="Arial"/>
          <w:sz w:val="26"/>
          <w:szCs w:val="26"/>
          <w:lang w:eastAsia="pl-PL"/>
        </w:rPr>
      </w:pPr>
    </w:p>
    <w:p w:rsidR="00AE7700" w:rsidRPr="00AE7700" w:rsidRDefault="00AE7700" w:rsidP="00AE7700">
      <w:pPr>
        <w:spacing w:after="0" w:line="240" w:lineRule="auto"/>
        <w:ind w:left="2832"/>
        <w:jc w:val="right"/>
        <w:rPr>
          <w:rFonts w:eastAsia="Times New Roman" w:cs="Arial"/>
          <w:sz w:val="26"/>
          <w:szCs w:val="26"/>
          <w:lang w:eastAsia="pl-PL"/>
        </w:rPr>
      </w:pPr>
      <w:r w:rsidRPr="00AE7700">
        <w:rPr>
          <w:rFonts w:eastAsia="Times New Roman" w:cs="Arial"/>
          <w:sz w:val="26"/>
          <w:szCs w:val="26"/>
          <w:lang w:eastAsia="pl-PL"/>
        </w:rPr>
        <w:t>Zatwierdzam:</w:t>
      </w:r>
    </w:p>
    <w:p w:rsidR="00AE7700" w:rsidRPr="00AE7700" w:rsidRDefault="00AE7700" w:rsidP="00AE7700">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KIEROWNIK REFERATU </w:t>
      </w:r>
    </w:p>
    <w:p w:rsidR="00AE7700" w:rsidRPr="00AE7700" w:rsidRDefault="00AE7700" w:rsidP="00AE7700">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                                                                                                       Infrastruktury, Rolnictwa</w:t>
      </w:r>
    </w:p>
    <w:p w:rsidR="00AE7700" w:rsidRPr="00AE7700" w:rsidRDefault="00AE7700" w:rsidP="00AE7700">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                                                                                                           i Ochrony Środowiska </w:t>
      </w:r>
    </w:p>
    <w:p w:rsidR="00AE7700" w:rsidRPr="00AE7700" w:rsidRDefault="00AE7700" w:rsidP="00AE7700">
      <w:pPr>
        <w:jc w:val="right"/>
      </w:pPr>
      <w:r w:rsidRPr="00AE7700">
        <w:rPr>
          <w:rFonts w:ascii="Times New Roman" w:eastAsia="Calibri" w:hAnsi="Times New Roman" w:cs="Times New Roman"/>
          <w:b/>
        </w:rPr>
        <w:t xml:space="preserve">                                                                                                      ROMAN NOWAK</w:t>
      </w: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Kluczewsk</w:t>
      </w:r>
      <w:r w:rsidR="00FE1127">
        <w:rPr>
          <w:rFonts w:ascii="Times New Roman" w:hAnsi="Times New Roman" w:cs="Times New Roman"/>
          <w:b/>
          <w:bCs/>
          <w:color w:val="000000"/>
          <w:sz w:val="24"/>
          <w:szCs w:val="24"/>
        </w:rPr>
        <w:t>o; 15</w:t>
      </w:r>
      <w:r w:rsidR="007070BF">
        <w:rPr>
          <w:rFonts w:ascii="Times New Roman" w:hAnsi="Times New Roman" w:cs="Times New Roman"/>
          <w:b/>
          <w:bCs/>
          <w:color w:val="000000"/>
          <w:sz w:val="24"/>
          <w:szCs w:val="24"/>
        </w:rPr>
        <w:t>.03.2018</w:t>
      </w:r>
      <w:r>
        <w:rPr>
          <w:rFonts w:ascii="Times New Roman" w:hAnsi="Times New Roman" w:cs="Times New Roman"/>
          <w:b/>
          <w:bCs/>
          <w:color w:val="000000"/>
          <w:sz w:val="24"/>
          <w:szCs w:val="24"/>
        </w:rPr>
        <w:t>r.</w:t>
      </w: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E855C2" w:rsidRDefault="00E855C2" w:rsidP="00AE7700">
      <w:pPr>
        <w:autoSpaceDE w:val="0"/>
        <w:autoSpaceDN w:val="0"/>
        <w:adjustRightInd w:val="0"/>
        <w:spacing w:after="0" w:line="240" w:lineRule="auto"/>
        <w:rPr>
          <w:rFonts w:ascii="Times New Roman" w:hAnsi="Times New Roman" w:cs="Times New Roman"/>
          <w:b/>
          <w:bCs/>
          <w:color w:val="000000"/>
          <w:sz w:val="24"/>
          <w:szCs w:val="24"/>
        </w:rPr>
      </w:pPr>
    </w:p>
    <w:p w:rsidR="0096483A" w:rsidRDefault="0096483A"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0C083E" w:rsidP="00AE77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w:t>
      </w:r>
      <w:r w:rsidR="00AE7700">
        <w:rPr>
          <w:rFonts w:ascii="Times New Roman" w:hAnsi="Times New Roman" w:cs="Times New Roman"/>
          <w:b/>
          <w:bCs/>
          <w:color w:val="000000"/>
          <w:sz w:val="24"/>
          <w:szCs w:val="24"/>
        </w:rPr>
        <w:t>. NAZWA ORAZ ADRES ZAMAWIAJ</w:t>
      </w:r>
      <w:r w:rsidR="00AE7700">
        <w:rPr>
          <w:rFonts w:ascii="TimesNewRoman,Bold" w:hAnsi="TimesNewRoman,Bold" w:cs="TimesNewRoman,Bold"/>
          <w:b/>
          <w:bCs/>
          <w:color w:val="000000"/>
          <w:sz w:val="24"/>
          <w:szCs w:val="24"/>
        </w:rPr>
        <w:t>Ą</w:t>
      </w:r>
      <w:r w:rsidR="00AE7700">
        <w:rPr>
          <w:rFonts w:ascii="Times New Roman" w:hAnsi="Times New Roman" w:cs="Times New Roman"/>
          <w:b/>
          <w:bCs/>
          <w:color w:val="000000"/>
          <w:sz w:val="24"/>
          <w:szCs w:val="24"/>
        </w:rPr>
        <w:t>CEGO</w:t>
      </w:r>
    </w:p>
    <w:p w:rsidR="00AE7700" w:rsidRPr="00AE7700" w:rsidRDefault="00AE7700" w:rsidP="00AE7700">
      <w:pPr>
        <w:spacing w:after="0" w:line="240" w:lineRule="auto"/>
        <w:rPr>
          <w:rFonts w:eastAsia="Times New Roman" w:cs="Arial"/>
          <w:sz w:val="24"/>
          <w:szCs w:val="24"/>
          <w:lang w:eastAsia="pl-PL"/>
        </w:rPr>
      </w:pPr>
      <w:r w:rsidRPr="00AE7700">
        <w:rPr>
          <w:rFonts w:eastAsia="Times New Roman" w:cs="Arial"/>
          <w:sz w:val="24"/>
          <w:szCs w:val="24"/>
          <w:lang w:eastAsia="pl-PL"/>
        </w:rPr>
        <w:t xml:space="preserve">Gmina Kluczewsko </w:t>
      </w:r>
    </w:p>
    <w:p w:rsidR="00AE7700" w:rsidRPr="00AE7700" w:rsidRDefault="00AE7700" w:rsidP="00AE7700">
      <w:pPr>
        <w:spacing w:after="0" w:line="240" w:lineRule="auto"/>
        <w:rPr>
          <w:rFonts w:eastAsia="Times New Roman" w:cs="Arial"/>
          <w:sz w:val="24"/>
          <w:szCs w:val="24"/>
          <w:lang w:eastAsia="pl-PL"/>
        </w:rPr>
      </w:pPr>
      <w:r w:rsidRPr="00AE7700">
        <w:rPr>
          <w:rFonts w:eastAsia="Times New Roman" w:cs="Arial"/>
          <w:sz w:val="24"/>
          <w:szCs w:val="24"/>
          <w:lang w:eastAsia="pl-PL"/>
        </w:rPr>
        <w:t>ul. Spółdzielcza 12; 29-120 Kluczewsko</w:t>
      </w:r>
    </w:p>
    <w:p w:rsidR="00AE7700" w:rsidRPr="00AE7700" w:rsidRDefault="00AE7700" w:rsidP="00AE7700">
      <w:pPr>
        <w:spacing w:after="0" w:line="240" w:lineRule="auto"/>
        <w:rPr>
          <w:rFonts w:eastAsia="Times New Roman" w:cs="Arial"/>
          <w:sz w:val="24"/>
          <w:szCs w:val="24"/>
          <w:lang w:eastAsia="pl-PL"/>
        </w:rPr>
      </w:pPr>
      <w:r w:rsidRPr="00AE7700">
        <w:rPr>
          <w:rFonts w:eastAsia="Times New Roman" w:cs="Arial"/>
          <w:sz w:val="24"/>
          <w:szCs w:val="24"/>
          <w:lang w:eastAsia="pl-PL"/>
        </w:rPr>
        <w:t>tel.: 44/781-42-46; faks: 44/781-42-24</w:t>
      </w:r>
    </w:p>
    <w:p w:rsidR="00AE7700" w:rsidRPr="00AE7700" w:rsidRDefault="00AE7700" w:rsidP="00AE7700">
      <w:pPr>
        <w:autoSpaceDE w:val="0"/>
        <w:autoSpaceDN w:val="0"/>
        <w:adjustRightInd w:val="0"/>
        <w:spacing w:after="0" w:line="240" w:lineRule="auto"/>
        <w:jc w:val="both"/>
        <w:rPr>
          <w:rFonts w:cs="TT1A4o00"/>
          <w:color w:val="000000"/>
          <w:lang w:val="en-US"/>
        </w:rPr>
      </w:pPr>
      <w:r w:rsidRPr="00AE7700">
        <w:rPr>
          <w:rFonts w:cs="TT1A4o00"/>
          <w:color w:val="000000"/>
          <w:lang w:val="en-US"/>
        </w:rPr>
        <w:t>e-mail: ug@kluczewsko.gmina.pl;</w:t>
      </w:r>
    </w:p>
    <w:p w:rsidR="00AE7700" w:rsidRPr="00AE7700" w:rsidRDefault="00AE7700" w:rsidP="00AE7700">
      <w:pPr>
        <w:autoSpaceDE w:val="0"/>
        <w:autoSpaceDN w:val="0"/>
        <w:adjustRightInd w:val="0"/>
        <w:spacing w:after="0" w:line="240" w:lineRule="auto"/>
        <w:jc w:val="both"/>
        <w:rPr>
          <w:rFonts w:cs="TT1A4o00"/>
          <w:color w:val="0000FF"/>
        </w:rPr>
      </w:pPr>
      <w:r w:rsidRPr="00AE7700">
        <w:rPr>
          <w:rFonts w:cs="TT1A4o00"/>
          <w:color w:val="000000"/>
        </w:rPr>
        <w:t xml:space="preserve">adres strony internetowej: </w:t>
      </w:r>
      <w:hyperlink r:id="rId9" w:history="1">
        <w:r w:rsidRPr="00AE7700">
          <w:rPr>
            <w:rFonts w:cs="TT1A4o00"/>
            <w:color w:val="0000FF" w:themeColor="hyperlink"/>
            <w:u w:val="single"/>
          </w:rPr>
          <w:t>www.kluczewsko.gmina.pl</w:t>
        </w:r>
      </w:hyperlink>
    </w:p>
    <w:p w:rsidR="00AE7700" w:rsidRPr="00AE7700" w:rsidRDefault="00AE7700" w:rsidP="00AE7700">
      <w:pPr>
        <w:spacing w:after="0" w:line="240" w:lineRule="auto"/>
        <w:jc w:val="both"/>
        <w:rPr>
          <w:rFonts w:eastAsia="Times New Roman" w:cs="Arial"/>
          <w:sz w:val="24"/>
          <w:szCs w:val="24"/>
          <w:lang w:eastAsia="pl-PL"/>
        </w:rPr>
      </w:pPr>
      <w:r w:rsidRPr="00AE7700">
        <w:rPr>
          <w:rFonts w:eastAsia="Times New Roman" w:cs="Arial"/>
          <w:sz w:val="24"/>
          <w:szCs w:val="24"/>
          <w:lang w:eastAsia="pl-PL"/>
        </w:rPr>
        <w:t>godziny urzędowania: poniedziałek-piątek 7:00-15:00</w:t>
      </w:r>
    </w:p>
    <w:p w:rsidR="00AE7700"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Default="000C083E" w:rsidP="00AE77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E7700">
        <w:rPr>
          <w:rFonts w:ascii="Times New Roman" w:hAnsi="Times New Roman" w:cs="Times New Roman"/>
          <w:b/>
          <w:bCs/>
          <w:color w:val="000000"/>
          <w:sz w:val="24"/>
          <w:szCs w:val="24"/>
        </w:rPr>
        <w:t>. TRYB UDZIELENIA ZAMÓWIENIA</w:t>
      </w:r>
    </w:p>
    <w:p w:rsidR="000C083E" w:rsidRPr="00FB611E" w:rsidRDefault="000C083E" w:rsidP="000C083E">
      <w:pPr>
        <w:keepNext/>
        <w:spacing w:before="120" w:after="60"/>
        <w:ind w:left="426"/>
        <w:jc w:val="both"/>
        <w:outlineLvl w:val="3"/>
        <w:rPr>
          <w:rFonts w:ascii="Times New Roman" w:eastAsia="Times New Roman" w:hAnsi="Times New Roman" w:cs="Times New Roman"/>
          <w:bCs/>
          <w:sz w:val="24"/>
          <w:szCs w:val="24"/>
          <w:lang w:val="x-none" w:eastAsia="x-none"/>
        </w:rPr>
      </w:pPr>
      <w:r w:rsidRPr="00FB611E">
        <w:rPr>
          <w:rFonts w:ascii="Times New Roman" w:eastAsia="Times New Roman" w:hAnsi="Times New Roman" w:cs="Times New Roman"/>
          <w:bCs/>
          <w:sz w:val="24"/>
          <w:szCs w:val="24"/>
          <w:lang w:val="x-none" w:eastAsia="x-none"/>
        </w:rPr>
        <w:t xml:space="preserve">Postępowanie jest prowadzone w celu udzielenia zamówienia publicznego w trybie </w:t>
      </w:r>
      <w:r w:rsidRPr="00FB611E">
        <w:rPr>
          <w:rFonts w:ascii="Times New Roman" w:eastAsia="Times New Roman" w:hAnsi="Times New Roman" w:cs="Times New Roman"/>
          <w:b/>
          <w:bCs/>
          <w:sz w:val="24"/>
          <w:szCs w:val="24"/>
          <w:lang w:val="x-none" w:eastAsia="x-none"/>
        </w:rPr>
        <w:t>„PRZETARG NIEOGRANICZONY”</w:t>
      </w:r>
      <w:r w:rsidRPr="00FB611E">
        <w:rPr>
          <w:rFonts w:ascii="Times New Roman" w:eastAsia="Times New Roman" w:hAnsi="Times New Roman" w:cs="Times New Roman"/>
          <w:bCs/>
          <w:sz w:val="24"/>
          <w:szCs w:val="24"/>
          <w:lang w:val="x-none" w:eastAsia="x-none"/>
        </w:rPr>
        <w:t xml:space="preserve"> art. 39 ustawy z dnia 29 stycznia 2004 r. Prawo zamówień publicznych, (</w:t>
      </w:r>
      <w:r w:rsidRPr="00FB611E">
        <w:rPr>
          <w:rFonts w:ascii="Times New Roman" w:eastAsia="Times New Roman" w:hAnsi="Times New Roman" w:cs="Times New Roman"/>
          <w:b/>
          <w:bCs/>
          <w:sz w:val="24"/>
          <w:szCs w:val="24"/>
          <w:lang w:val="x-none" w:eastAsia="x-none"/>
        </w:rPr>
        <w:t>Dz. U. z</w:t>
      </w:r>
      <w:r w:rsidRPr="00FB611E">
        <w:rPr>
          <w:rFonts w:ascii="Times New Roman" w:eastAsia="Times New Roman" w:hAnsi="Times New Roman" w:cs="Times New Roman"/>
          <w:bCs/>
          <w:sz w:val="24"/>
          <w:szCs w:val="24"/>
          <w:lang w:val="x-none" w:eastAsia="x-none"/>
        </w:rPr>
        <w:t xml:space="preserve"> </w:t>
      </w:r>
      <w:r w:rsidRPr="00FB611E">
        <w:rPr>
          <w:rFonts w:ascii="Times New Roman" w:eastAsia="Times New Roman" w:hAnsi="Times New Roman" w:cs="Times New Roman"/>
          <w:b/>
          <w:bCs/>
          <w:spacing w:val="-4"/>
          <w:sz w:val="24"/>
          <w:szCs w:val="24"/>
          <w:lang w:val="x-none" w:eastAsia="x-none"/>
        </w:rPr>
        <w:t>201</w:t>
      </w:r>
      <w:r w:rsidRPr="00FB611E">
        <w:rPr>
          <w:rFonts w:ascii="Times New Roman" w:eastAsia="Times New Roman" w:hAnsi="Times New Roman" w:cs="Times New Roman"/>
          <w:b/>
          <w:bCs/>
          <w:spacing w:val="-4"/>
          <w:sz w:val="24"/>
          <w:szCs w:val="24"/>
          <w:lang w:eastAsia="x-none"/>
        </w:rPr>
        <w:t>7</w:t>
      </w:r>
      <w:r w:rsidRPr="00FB611E">
        <w:rPr>
          <w:rFonts w:ascii="Times New Roman" w:eastAsia="Times New Roman" w:hAnsi="Times New Roman" w:cs="Times New Roman"/>
          <w:b/>
          <w:bCs/>
          <w:spacing w:val="-4"/>
          <w:sz w:val="24"/>
          <w:szCs w:val="24"/>
          <w:lang w:val="x-none" w:eastAsia="x-none"/>
        </w:rPr>
        <w:t xml:space="preserve"> r. Nr poz. </w:t>
      </w:r>
      <w:r w:rsidRPr="00FB611E">
        <w:rPr>
          <w:rFonts w:ascii="Times New Roman" w:eastAsia="Times New Roman" w:hAnsi="Times New Roman" w:cs="Times New Roman"/>
          <w:b/>
          <w:bCs/>
          <w:spacing w:val="-4"/>
          <w:sz w:val="24"/>
          <w:szCs w:val="24"/>
          <w:lang w:eastAsia="x-none"/>
        </w:rPr>
        <w:t xml:space="preserve">1579 z </w:t>
      </w:r>
      <w:proofErr w:type="spellStart"/>
      <w:r w:rsidRPr="00FB611E">
        <w:rPr>
          <w:rFonts w:ascii="Times New Roman" w:eastAsia="Times New Roman" w:hAnsi="Times New Roman" w:cs="Times New Roman"/>
          <w:b/>
          <w:bCs/>
          <w:spacing w:val="-4"/>
          <w:sz w:val="24"/>
          <w:szCs w:val="24"/>
          <w:lang w:eastAsia="x-none"/>
        </w:rPr>
        <w:t>póź</w:t>
      </w:r>
      <w:proofErr w:type="spellEnd"/>
      <w:r w:rsidRPr="00FB611E">
        <w:rPr>
          <w:rFonts w:ascii="Times New Roman" w:eastAsia="Times New Roman" w:hAnsi="Times New Roman" w:cs="Times New Roman"/>
          <w:b/>
          <w:bCs/>
          <w:spacing w:val="-4"/>
          <w:sz w:val="24"/>
          <w:szCs w:val="24"/>
          <w:lang w:eastAsia="x-none"/>
        </w:rPr>
        <w:t>. zm.</w:t>
      </w:r>
      <w:r w:rsidRPr="00FB611E">
        <w:rPr>
          <w:rFonts w:ascii="Times New Roman" w:eastAsia="Times New Roman" w:hAnsi="Times New Roman" w:cs="Times New Roman"/>
          <w:bCs/>
          <w:sz w:val="24"/>
          <w:szCs w:val="24"/>
          <w:lang w:val="x-none" w:eastAsia="x-none"/>
        </w:rPr>
        <w:t>) zwanej dalej ustawą. Wartość przedmiotu zamówienia nie przekracza kwoty o której mowa w art. 11 ust. 8 ustawy.</w:t>
      </w:r>
    </w:p>
    <w:p w:rsidR="000C083E" w:rsidRPr="00FB611E" w:rsidRDefault="000C083E" w:rsidP="000C083E">
      <w:pPr>
        <w:autoSpaceDE w:val="0"/>
        <w:autoSpaceDN w:val="0"/>
        <w:adjustRightInd w:val="0"/>
        <w:spacing w:after="0"/>
        <w:ind w:left="426"/>
        <w:jc w:val="both"/>
        <w:rPr>
          <w:rFonts w:ascii="Times New Roman" w:eastAsia="Times New Roman" w:hAnsi="Times New Roman" w:cs="Times New Roman"/>
          <w:bCs/>
          <w:sz w:val="24"/>
          <w:szCs w:val="24"/>
          <w:lang w:eastAsia="pl-PL"/>
        </w:rPr>
      </w:pPr>
      <w:r w:rsidRPr="00FB611E">
        <w:rPr>
          <w:rFonts w:ascii="Times New Roman" w:eastAsia="Times New Roman" w:hAnsi="Times New Roman" w:cs="Times New Roman"/>
          <w:bCs/>
          <w:sz w:val="24"/>
          <w:szCs w:val="24"/>
          <w:lang w:eastAsia="pl-PL"/>
        </w:rPr>
        <w:t xml:space="preserve">Postępowanie prowadzone jest w oparciu o zapisy </w:t>
      </w:r>
      <w:r w:rsidRPr="00FB611E">
        <w:rPr>
          <w:rFonts w:ascii="Times New Roman" w:eastAsia="Times New Roman" w:hAnsi="Times New Roman" w:cs="Times New Roman"/>
          <w:bCs/>
          <w:iCs/>
          <w:sz w:val="24"/>
          <w:szCs w:val="24"/>
          <w:lang w:eastAsia="pl-PL"/>
        </w:rPr>
        <w:t>art. 24aa ust. 1 ustawy Zamawiający najpierw dokona oceny ofert, a następnie zbada, czy wykonawca, którego oferta została oceniona jako najkorzystniejsza, nie podlega wykluczeniu oraz spełnia warunki udziału w postępowaniu.</w:t>
      </w:r>
    </w:p>
    <w:p w:rsidR="00AE7700" w:rsidRPr="006D416A" w:rsidRDefault="00AE7700" w:rsidP="00AE7700">
      <w:pPr>
        <w:autoSpaceDE w:val="0"/>
        <w:autoSpaceDN w:val="0"/>
        <w:adjustRightInd w:val="0"/>
        <w:spacing w:after="0" w:line="240" w:lineRule="auto"/>
        <w:rPr>
          <w:rFonts w:ascii="Times New Roman" w:hAnsi="Times New Roman" w:cs="Times New Roman"/>
          <w:b/>
          <w:bCs/>
          <w:color w:val="000000"/>
          <w:sz w:val="24"/>
          <w:szCs w:val="24"/>
        </w:rPr>
      </w:pPr>
    </w:p>
    <w:p w:rsidR="00AE7700" w:rsidRPr="006D416A" w:rsidRDefault="000C083E" w:rsidP="00AE77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AE7700" w:rsidRPr="006D416A">
        <w:rPr>
          <w:rFonts w:ascii="Times New Roman" w:hAnsi="Times New Roman" w:cs="Times New Roman"/>
          <w:b/>
          <w:bCs/>
          <w:color w:val="000000"/>
          <w:sz w:val="24"/>
          <w:szCs w:val="24"/>
        </w:rPr>
        <w:t>. OPIS PRZEDMIOTU ZAMÓWIENIA</w:t>
      </w:r>
    </w:p>
    <w:p w:rsidR="00AE7700" w:rsidRDefault="00AE7700" w:rsidP="00B3553A">
      <w:pPr>
        <w:autoSpaceDE w:val="0"/>
        <w:autoSpaceDN w:val="0"/>
        <w:adjustRightInd w:val="0"/>
        <w:spacing w:after="0" w:line="240" w:lineRule="auto"/>
        <w:jc w:val="both"/>
        <w:rPr>
          <w:rFonts w:ascii="Times New Roman" w:hAnsi="Times New Roman" w:cs="Times New Roman"/>
          <w:b/>
          <w:bCs/>
          <w:color w:val="000000"/>
          <w:sz w:val="24"/>
          <w:szCs w:val="24"/>
        </w:rPr>
      </w:pPr>
      <w:r w:rsidRPr="006D416A">
        <w:rPr>
          <w:rFonts w:ascii="Times New Roman" w:hAnsi="Times New Roman" w:cs="Times New Roman"/>
          <w:color w:val="000000"/>
          <w:sz w:val="24"/>
          <w:szCs w:val="24"/>
        </w:rPr>
        <w:t>1. Przedmiotem zamówienia jest</w:t>
      </w:r>
      <w:r w:rsidR="00235CBD">
        <w:rPr>
          <w:rFonts w:ascii="Times New Roman" w:hAnsi="Times New Roman" w:cs="Times New Roman"/>
          <w:color w:val="000000"/>
          <w:sz w:val="24"/>
          <w:szCs w:val="24"/>
        </w:rPr>
        <w:t>:</w:t>
      </w:r>
      <w:r w:rsidRPr="006D416A">
        <w:rPr>
          <w:rFonts w:ascii="Times New Roman" w:hAnsi="Times New Roman" w:cs="Times New Roman"/>
          <w:color w:val="000000"/>
          <w:sz w:val="24"/>
          <w:szCs w:val="24"/>
        </w:rPr>
        <w:t xml:space="preserve"> </w:t>
      </w:r>
      <w:r w:rsidR="0027162D" w:rsidRPr="0027162D">
        <w:rPr>
          <w:rFonts w:ascii="Times New Roman" w:hAnsi="Times New Roman" w:cs="Times New Roman"/>
          <w:b/>
          <w:sz w:val="24"/>
          <w:szCs w:val="24"/>
        </w:rPr>
        <w:t xml:space="preserve">Budowa boiska </w:t>
      </w:r>
      <w:r w:rsidR="00FE1127">
        <w:rPr>
          <w:rFonts w:ascii="Times New Roman" w:hAnsi="Times New Roman" w:cs="Times New Roman"/>
          <w:b/>
          <w:sz w:val="24"/>
          <w:szCs w:val="24"/>
        </w:rPr>
        <w:t>wielofunkcyjnego</w:t>
      </w:r>
      <w:r w:rsidR="00235CBD" w:rsidRPr="0027162D">
        <w:rPr>
          <w:rFonts w:ascii="Times New Roman" w:hAnsi="Times New Roman" w:cs="Times New Roman"/>
          <w:b/>
          <w:bCs/>
          <w:color w:val="000000"/>
          <w:sz w:val="24"/>
          <w:szCs w:val="24"/>
        </w:rPr>
        <w:t>.</w:t>
      </w:r>
    </w:p>
    <w:p w:rsidR="00FB611E" w:rsidRDefault="00FB611E" w:rsidP="00B3553A">
      <w:pPr>
        <w:autoSpaceDE w:val="0"/>
        <w:autoSpaceDN w:val="0"/>
        <w:adjustRightInd w:val="0"/>
        <w:spacing w:after="0" w:line="240" w:lineRule="auto"/>
        <w:jc w:val="both"/>
        <w:rPr>
          <w:rFonts w:ascii="Times New Roman" w:hAnsi="Times New Roman" w:cs="Times New Roman"/>
          <w:b/>
          <w:bCs/>
          <w:color w:val="000000"/>
          <w:sz w:val="24"/>
          <w:szCs w:val="24"/>
        </w:rPr>
      </w:pPr>
    </w:p>
    <w:p w:rsidR="009800FC" w:rsidRPr="00E855C2" w:rsidRDefault="00FB611E" w:rsidP="00E855C2">
      <w:pPr>
        <w:autoSpaceDE w:val="0"/>
        <w:autoSpaceDN w:val="0"/>
        <w:adjustRightInd w:val="0"/>
        <w:spacing w:after="0" w:line="240" w:lineRule="auto"/>
        <w:jc w:val="both"/>
        <w:rPr>
          <w:rFonts w:ascii="Times New Roman" w:hAnsi="Times New Roman" w:cs="Times New Roman"/>
          <w:b/>
          <w:sz w:val="24"/>
          <w:szCs w:val="24"/>
        </w:rPr>
      </w:pPr>
      <w:r w:rsidRPr="00E855C2">
        <w:rPr>
          <w:rFonts w:ascii="Times New Roman" w:hAnsi="Times New Roman" w:cs="Times New Roman"/>
          <w:b/>
          <w:sz w:val="24"/>
          <w:szCs w:val="24"/>
        </w:rPr>
        <w:t>Przedmiot zamówienia dofi</w:t>
      </w:r>
      <w:r w:rsidR="009800FC" w:rsidRPr="00E855C2">
        <w:rPr>
          <w:rFonts w:ascii="Times New Roman" w:hAnsi="Times New Roman" w:cs="Times New Roman"/>
          <w:b/>
          <w:sz w:val="24"/>
          <w:szCs w:val="24"/>
        </w:rPr>
        <w:t>nansowany w ramach</w:t>
      </w:r>
      <w:r w:rsidR="00E855C2" w:rsidRPr="00E855C2">
        <w:rPr>
          <w:rFonts w:ascii="Times New Roman" w:hAnsi="Times New Roman" w:cs="Times New Roman"/>
          <w:b/>
          <w:sz w:val="24"/>
          <w:szCs w:val="24"/>
        </w:rPr>
        <w:t xml:space="preserve"> </w:t>
      </w:r>
      <w:r w:rsidR="009800FC" w:rsidRPr="00E855C2">
        <w:rPr>
          <w:rFonts w:ascii="Times New Roman" w:eastAsia="Calibri" w:hAnsi="Times New Roman" w:cs="Times New Roman"/>
          <w:b/>
          <w:color w:val="000000"/>
          <w:sz w:val="24"/>
          <w:szCs w:val="24"/>
        </w:rPr>
        <w:t>Regionalnego</w:t>
      </w:r>
      <w:r w:rsidR="009800FC" w:rsidRPr="009800FC">
        <w:rPr>
          <w:rFonts w:ascii="Times New Roman" w:eastAsia="Calibri" w:hAnsi="Times New Roman" w:cs="Times New Roman"/>
          <w:b/>
          <w:color w:val="000000"/>
          <w:sz w:val="24"/>
          <w:szCs w:val="24"/>
        </w:rPr>
        <w:t xml:space="preserve"> Program</w:t>
      </w:r>
      <w:r w:rsidR="009800FC" w:rsidRPr="00E855C2">
        <w:rPr>
          <w:rFonts w:ascii="Times New Roman" w:eastAsia="Calibri" w:hAnsi="Times New Roman" w:cs="Times New Roman"/>
          <w:b/>
          <w:color w:val="000000"/>
          <w:sz w:val="24"/>
          <w:szCs w:val="24"/>
        </w:rPr>
        <w:t>u Operacyjnego</w:t>
      </w:r>
      <w:r w:rsidR="009800FC" w:rsidRPr="009800FC">
        <w:rPr>
          <w:rFonts w:ascii="Times New Roman" w:eastAsia="Calibri" w:hAnsi="Times New Roman" w:cs="Times New Roman"/>
          <w:b/>
          <w:color w:val="000000"/>
          <w:sz w:val="24"/>
          <w:szCs w:val="24"/>
        </w:rPr>
        <w:t xml:space="preserve"> Województwa Świętokrzyskiego na lata 2014-2020 w ramach Europejskiego Funduszu Rozwoju Regionalnego w ramach Osi Priorytetowej </w:t>
      </w:r>
      <w:r w:rsidR="009800FC" w:rsidRPr="00E855C2">
        <w:rPr>
          <w:rFonts w:ascii="Times New Roman" w:eastAsia="Calibri" w:hAnsi="Times New Roman" w:cs="Times New Roman"/>
          <w:b/>
          <w:bCs/>
          <w:color w:val="000000"/>
          <w:sz w:val="24"/>
          <w:szCs w:val="24"/>
        </w:rPr>
        <w:t xml:space="preserve">7 - Sprawne usługi publiczne </w:t>
      </w:r>
      <w:r w:rsidR="009800FC" w:rsidRPr="009800FC">
        <w:rPr>
          <w:rFonts w:ascii="Times New Roman" w:eastAsia="Calibri" w:hAnsi="Times New Roman" w:cs="Times New Roman"/>
          <w:b/>
          <w:color w:val="000000"/>
          <w:sz w:val="24"/>
          <w:szCs w:val="24"/>
        </w:rPr>
        <w:t xml:space="preserve">Działanie </w:t>
      </w:r>
      <w:r w:rsidR="009800FC" w:rsidRPr="00E855C2">
        <w:rPr>
          <w:rFonts w:ascii="Times New Roman" w:eastAsia="Calibri" w:hAnsi="Times New Roman" w:cs="Times New Roman"/>
          <w:b/>
          <w:bCs/>
          <w:color w:val="000000"/>
          <w:sz w:val="24"/>
          <w:szCs w:val="24"/>
        </w:rPr>
        <w:t xml:space="preserve">7.4 </w:t>
      </w:r>
      <w:r w:rsidR="009800FC" w:rsidRPr="00E855C2">
        <w:rPr>
          <w:rFonts w:ascii="Times New Roman" w:eastAsia="Calibri" w:hAnsi="Times New Roman" w:cs="Times New Roman"/>
          <w:b/>
          <w:bCs/>
          <w:i/>
          <w:iCs/>
          <w:color w:val="000000"/>
          <w:sz w:val="24"/>
          <w:szCs w:val="24"/>
        </w:rPr>
        <w:t>Rozwój infrastruktury edukacyjnej i szkoleniowej</w:t>
      </w:r>
      <w:r w:rsidR="009800FC" w:rsidRPr="00E855C2">
        <w:rPr>
          <w:rFonts w:ascii="Times New Roman" w:eastAsia="Calibri" w:hAnsi="Times New Roman" w:cs="Times New Roman"/>
          <w:b/>
          <w:i/>
          <w:iCs/>
          <w:color w:val="000000"/>
          <w:sz w:val="24"/>
          <w:szCs w:val="24"/>
        </w:rPr>
        <w:t>.</w:t>
      </w:r>
    </w:p>
    <w:p w:rsidR="00FB611E" w:rsidRDefault="00FB611E" w:rsidP="00B3553A">
      <w:pPr>
        <w:autoSpaceDE w:val="0"/>
        <w:autoSpaceDN w:val="0"/>
        <w:adjustRightInd w:val="0"/>
        <w:spacing w:after="0" w:line="240" w:lineRule="auto"/>
        <w:jc w:val="both"/>
        <w:rPr>
          <w:rFonts w:ascii="Times New Roman" w:hAnsi="Times New Roman" w:cs="Times New Roman"/>
          <w:b/>
          <w:bCs/>
          <w:color w:val="000000"/>
          <w:sz w:val="24"/>
          <w:szCs w:val="24"/>
        </w:rPr>
      </w:pPr>
    </w:p>
    <w:p w:rsidR="00E855C2" w:rsidRPr="00E855C2" w:rsidRDefault="00E855C2" w:rsidP="00E855C2">
      <w:pPr>
        <w:rPr>
          <w:rFonts w:ascii="Times New Roman" w:eastAsia="Calibri" w:hAnsi="Times New Roman" w:cs="Times New Roman"/>
          <w:b/>
          <w:sz w:val="24"/>
          <w:szCs w:val="24"/>
        </w:rPr>
      </w:pPr>
      <w:r w:rsidRPr="00E855C2">
        <w:rPr>
          <w:rFonts w:ascii="Times New Roman" w:eastAsia="Calibri" w:hAnsi="Times New Roman" w:cs="Times New Roman"/>
          <w:b/>
          <w:sz w:val="24"/>
          <w:szCs w:val="24"/>
        </w:rPr>
        <w:t>Tytuł projektu: „Rozwój infrastruktury sportowej, pracowni matematycznych i przyrodniczych w placówkach oświatowych na terenie Gminy Kluczewsko”</w:t>
      </w:r>
    </w:p>
    <w:p w:rsidR="00FB611E" w:rsidRPr="00E855C2" w:rsidRDefault="00FB611E" w:rsidP="00B3553A">
      <w:pPr>
        <w:autoSpaceDE w:val="0"/>
        <w:autoSpaceDN w:val="0"/>
        <w:adjustRightInd w:val="0"/>
        <w:spacing w:after="0" w:line="240" w:lineRule="auto"/>
        <w:jc w:val="both"/>
        <w:rPr>
          <w:rFonts w:ascii="Times New Roman" w:hAnsi="Times New Roman" w:cs="Times New Roman"/>
          <w:b/>
          <w:bCs/>
          <w:color w:val="000000"/>
          <w:sz w:val="24"/>
          <w:szCs w:val="24"/>
        </w:rPr>
      </w:pPr>
    </w:p>
    <w:p w:rsidR="00642F26" w:rsidRDefault="00F360C0" w:rsidP="00B3553A">
      <w:pPr>
        <w:autoSpaceDE w:val="0"/>
        <w:autoSpaceDN w:val="0"/>
        <w:adjustRightInd w:val="0"/>
        <w:spacing w:after="0" w:line="240" w:lineRule="auto"/>
        <w:jc w:val="both"/>
        <w:rPr>
          <w:rFonts w:ascii="Times New Roman" w:hAnsi="Times New Roman" w:cs="Times New Roman"/>
          <w:color w:val="000000"/>
          <w:sz w:val="24"/>
          <w:szCs w:val="24"/>
        </w:rPr>
      </w:pPr>
      <w:r w:rsidRPr="006D416A">
        <w:rPr>
          <w:rFonts w:ascii="Times New Roman" w:hAnsi="Times New Roman" w:cs="Times New Roman"/>
          <w:color w:val="000000"/>
          <w:sz w:val="24"/>
          <w:szCs w:val="24"/>
        </w:rPr>
        <w:t>2</w:t>
      </w:r>
      <w:r w:rsidR="00642F26">
        <w:rPr>
          <w:rFonts w:ascii="Times New Roman" w:hAnsi="Times New Roman" w:cs="Times New Roman"/>
          <w:color w:val="000000"/>
          <w:sz w:val="24"/>
          <w:szCs w:val="24"/>
        </w:rPr>
        <w:t>. O</w:t>
      </w:r>
      <w:r w:rsidR="00AE7700" w:rsidRPr="006D416A">
        <w:rPr>
          <w:rFonts w:ascii="Times New Roman" w:hAnsi="Times New Roman" w:cs="Times New Roman"/>
          <w:color w:val="000000"/>
          <w:sz w:val="24"/>
          <w:szCs w:val="24"/>
        </w:rPr>
        <w:t>pis przedmiotu zamówienia:</w:t>
      </w:r>
      <w:r w:rsidRPr="006D416A">
        <w:rPr>
          <w:rFonts w:ascii="Times New Roman" w:hAnsi="Times New Roman" w:cs="Times New Roman"/>
          <w:color w:val="000000"/>
          <w:sz w:val="24"/>
          <w:szCs w:val="24"/>
        </w:rPr>
        <w:t xml:space="preserve"> </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xml:space="preserve">Na części działki nr 76 </w:t>
      </w:r>
      <w:r>
        <w:rPr>
          <w:rFonts w:ascii="Times New Roman" w:hAnsi="Times New Roman" w:cs="Times New Roman"/>
          <w:sz w:val="24"/>
          <w:szCs w:val="24"/>
        </w:rPr>
        <w:t xml:space="preserve">w miejscowości Kluczewsko </w:t>
      </w:r>
      <w:r w:rsidRPr="00FB4453">
        <w:rPr>
          <w:rFonts w:ascii="Times New Roman" w:hAnsi="Times New Roman" w:cs="Times New Roman"/>
          <w:sz w:val="24"/>
          <w:szCs w:val="24"/>
        </w:rPr>
        <w:t>projektuje się zagospodarowanie pod budowę boiska</w:t>
      </w:r>
      <w:r>
        <w:rPr>
          <w:rFonts w:ascii="Times New Roman" w:hAnsi="Times New Roman" w:cs="Times New Roman"/>
          <w:sz w:val="24"/>
          <w:szCs w:val="24"/>
        </w:rPr>
        <w:t xml:space="preserve"> </w:t>
      </w:r>
      <w:r w:rsidRPr="00FB4453">
        <w:rPr>
          <w:rFonts w:ascii="Times New Roman" w:hAnsi="Times New Roman" w:cs="Times New Roman"/>
          <w:sz w:val="24"/>
          <w:szCs w:val="24"/>
        </w:rPr>
        <w:t>wielofunkcyjnego wraz z infrastrukturą techniczną tj. cią</w:t>
      </w:r>
      <w:r>
        <w:rPr>
          <w:rFonts w:ascii="Times New Roman" w:hAnsi="Times New Roman" w:cs="Times New Roman"/>
          <w:sz w:val="24"/>
          <w:szCs w:val="24"/>
        </w:rPr>
        <w:t xml:space="preserve">gami pieszymi z kostki, piłko </w:t>
      </w:r>
      <w:r w:rsidRPr="00FB4453">
        <w:rPr>
          <w:rFonts w:ascii="Times New Roman" w:hAnsi="Times New Roman" w:cs="Times New Roman"/>
          <w:sz w:val="24"/>
          <w:szCs w:val="24"/>
        </w:rPr>
        <w:t>chwytów z siatki, urządzeń sportowych, oraz sta</w:t>
      </w:r>
      <w:r>
        <w:rPr>
          <w:rFonts w:ascii="Times New Roman" w:hAnsi="Times New Roman" w:cs="Times New Roman"/>
          <w:sz w:val="24"/>
          <w:szCs w:val="24"/>
        </w:rPr>
        <w:t xml:space="preserve">łej trybuny segmentowej. Boisko </w:t>
      </w:r>
      <w:r w:rsidRPr="00FB4453">
        <w:rPr>
          <w:rFonts w:ascii="Times New Roman" w:hAnsi="Times New Roman" w:cs="Times New Roman"/>
          <w:sz w:val="24"/>
          <w:szCs w:val="24"/>
        </w:rPr>
        <w:t xml:space="preserve">wielofunkcyjne będzie wydzielone z działki będącej własnością </w:t>
      </w:r>
      <w:r>
        <w:rPr>
          <w:rFonts w:ascii="Times New Roman" w:hAnsi="Times New Roman" w:cs="Times New Roman"/>
          <w:sz w:val="24"/>
          <w:szCs w:val="24"/>
        </w:rPr>
        <w:t xml:space="preserve">Gminy Kluczewsko. Na </w:t>
      </w:r>
      <w:r w:rsidRPr="00FB4453">
        <w:rPr>
          <w:rFonts w:ascii="Times New Roman" w:hAnsi="Times New Roman" w:cs="Times New Roman"/>
          <w:sz w:val="24"/>
          <w:szCs w:val="24"/>
        </w:rPr>
        <w:t>wydzielonej części działki będą wykonane:</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boisko wielofunkcyjne o nawierzchni poliuretanowej o wymiarach 46,0 x 30,0 m,</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ciągi komunikacyjne utwardzone przy użyciu kostki brukowej na pow</w:t>
      </w:r>
      <w:r>
        <w:rPr>
          <w:rFonts w:ascii="Times New Roman" w:hAnsi="Times New Roman" w:cs="Times New Roman"/>
          <w:sz w:val="24"/>
          <w:szCs w:val="24"/>
        </w:rPr>
        <w:t xml:space="preserve">ierzchni około </w:t>
      </w:r>
      <w:r w:rsidRPr="00FB4453">
        <w:rPr>
          <w:rFonts w:ascii="Times New Roman" w:hAnsi="Times New Roman" w:cs="Times New Roman"/>
          <w:sz w:val="24"/>
          <w:szCs w:val="24"/>
        </w:rPr>
        <w:t>279,00 m2,</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xml:space="preserve">− </w:t>
      </w:r>
      <w:proofErr w:type="spellStart"/>
      <w:r w:rsidRPr="00FB4453">
        <w:rPr>
          <w:rFonts w:ascii="Times New Roman" w:hAnsi="Times New Roman" w:cs="Times New Roman"/>
          <w:sz w:val="24"/>
          <w:szCs w:val="24"/>
        </w:rPr>
        <w:t>piłkochwyty</w:t>
      </w:r>
      <w:proofErr w:type="spellEnd"/>
      <w:r w:rsidRPr="00FB4453">
        <w:rPr>
          <w:rFonts w:ascii="Times New Roman" w:hAnsi="Times New Roman" w:cs="Times New Roman"/>
          <w:sz w:val="24"/>
          <w:szCs w:val="24"/>
        </w:rPr>
        <w:t xml:space="preserve"> przy boisku z siatki polipropylen</w:t>
      </w:r>
      <w:r>
        <w:rPr>
          <w:rFonts w:ascii="Times New Roman" w:hAnsi="Times New Roman" w:cs="Times New Roman"/>
          <w:sz w:val="24"/>
          <w:szCs w:val="24"/>
        </w:rPr>
        <w:t xml:space="preserve">owej o oczkach 8 x 8 cm (siatka </w:t>
      </w:r>
      <w:r w:rsidRPr="00FB4453">
        <w:rPr>
          <w:rFonts w:ascii="Times New Roman" w:hAnsi="Times New Roman" w:cs="Times New Roman"/>
          <w:sz w:val="24"/>
          <w:szCs w:val="24"/>
        </w:rPr>
        <w:t>o gruboś</w:t>
      </w:r>
      <w:r>
        <w:rPr>
          <w:rFonts w:ascii="Times New Roman" w:hAnsi="Times New Roman" w:cs="Times New Roman"/>
          <w:sz w:val="24"/>
          <w:szCs w:val="24"/>
        </w:rPr>
        <w:t>ci 5</w:t>
      </w:r>
      <w:r w:rsidRPr="00FB4453">
        <w:rPr>
          <w:rFonts w:ascii="Times New Roman" w:hAnsi="Times New Roman" w:cs="Times New Roman"/>
          <w:sz w:val="24"/>
          <w:szCs w:val="24"/>
        </w:rPr>
        <w:t>mm) na słupkach metalowych ocynkowanyc</w:t>
      </w:r>
      <w:r>
        <w:rPr>
          <w:rFonts w:ascii="Times New Roman" w:hAnsi="Times New Roman" w:cs="Times New Roman"/>
          <w:sz w:val="24"/>
          <w:szCs w:val="24"/>
        </w:rPr>
        <w:t xml:space="preserve">h 80 x 80 x 3 mm w rozstawie co </w:t>
      </w:r>
      <w:r w:rsidRPr="00FB4453">
        <w:rPr>
          <w:rFonts w:ascii="Times New Roman" w:hAnsi="Times New Roman" w:cs="Times New Roman"/>
          <w:sz w:val="24"/>
          <w:szCs w:val="24"/>
        </w:rPr>
        <w:t>3,0 m (skrajne rozstawy zmienne),</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trybuny systemowe przy boisku wielofunkcyjnym dla 150 osób, dwurzę</w:t>
      </w:r>
      <w:r>
        <w:rPr>
          <w:rFonts w:ascii="Times New Roman" w:hAnsi="Times New Roman" w:cs="Times New Roman"/>
          <w:sz w:val="24"/>
          <w:szCs w:val="24"/>
        </w:rPr>
        <w:t xml:space="preserve">dowe </w:t>
      </w:r>
      <w:r w:rsidRPr="00FB4453">
        <w:rPr>
          <w:rFonts w:ascii="Times New Roman" w:hAnsi="Times New Roman" w:cs="Times New Roman"/>
          <w:sz w:val="24"/>
          <w:szCs w:val="24"/>
        </w:rPr>
        <w:t>z siedziskami z tworzywa sztucznego, na konstrukcji stalowej ocynkowanej z balustrad</w:t>
      </w:r>
      <w:r>
        <w:rPr>
          <w:rFonts w:ascii="Times New Roman" w:hAnsi="Times New Roman" w:cs="Times New Roman"/>
          <w:sz w:val="24"/>
          <w:szCs w:val="24"/>
        </w:rPr>
        <w:t xml:space="preserve">ą </w:t>
      </w:r>
      <w:r w:rsidRPr="00FB4453">
        <w:rPr>
          <w:rFonts w:ascii="Times New Roman" w:hAnsi="Times New Roman" w:cs="Times New Roman"/>
          <w:sz w:val="24"/>
          <w:szCs w:val="24"/>
        </w:rPr>
        <w:t>stalową ocynkowaną,</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zieleń niska (trawniki).</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lastRenderedPageBreak/>
        <w:t>Przy wykonywaniu w/w elementów boiska wielofunkcyjnego będą towarzyszyć niezbę</w:t>
      </w:r>
      <w:r>
        <w:rPr>
          <w:rFonts w:ascii="Times New Roman" w:hAnsi="Times New Roman" w:cs="Times New Roman"/>
          <w:sz w:val="24"/>
          <w:szCs w:val="24"/>
        </w:rPr>
        <w:t xml:space="preserve">dne </w:t>
      </w:r>
      <w:r w:rsidRPr="00FB4453">
        <w:rPr>
          <w:rFonts w:ascii="Times New Roman" w:hAnsi="Times New Roman" w:cs="Times New Roman"/>
          <w:sz w:val="24"/>
          <w:szCs w:val="24"/>
        </w:rPr>
        <w:t>prace takie jak:</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xml:space="preserve">− roboty ziemne (koryta, wykopy, niwelacje terenu i </w:t>
      </w:r>
      <w:r>
        <w:rPr>
          <w:rFonts w:ascii="Times New Roman" w:hAnsi="Times New Roman" w:cs="Times New Roman"/>
          <w:sz w:val="24"/>
          <w:szCs w:val="24"/>
        </w:rPr>
        <w:t xml:space="preserve">przemieszczanie gruntu, nasypy, </w:t>
      </w:r>
      <w:r w:rsidRPr="00FB4453">
        <w:rPr>
          <w:rFonts w:ascii="Times New Roman" w:hAnsi="Times New Roman" w:cs="Times New Roman"/>
          <w:sz w:val="24"/>
          <w:szCs w:val="24"/>
        </w:rPr>
        <w:t>plantowania),</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roboty betoniarskie przy montażu urządzeń spo</w:t>
      </w:r>
      <w:r>
        <w:rPr>
          <w:rFonts w:ascii="Times New Roman" w:hAnsi="Times New Roman" w:cs="Times New Roman"/>
          <w:sz w:val="24"/>
          <w:szCs w:val="24"/>
        </w:rPr>
        <w:t xml:space="preserve">rtowych boiska wielofunkcyjnego </w:t>
      </w:r>
      <w:r w:rsidRPr="00FB4453">
        <w:rPr>
          <w:rFonts w:ascii="Times New Roman" w:hAnsi="Times New Roman" w:cs="Times New Roman"/>
          <w:sz w:val="24"/>
          <w:szCs w:val="24"/>
        </w:rPr>
        <w:t>(bramek, stojaków do koszykówki, słupków do siatkówki i tenisa z</w:t>
      </w:r>
      <w:r>
        <w:rPr>
          <w:rFonts w:ascii="Times New Roman" w:hAnsi="Times New Roman" w:cs="Times New Roman"/>
          <w:sz w:val="24"/>
          <w:szCs w:val="24"/>
        </w:rPr>
        <w:t xml:space="preserve">iemnego), oraz </w:t>
      </w:r>
      <w:r w:rsidRPr="00FB4453">
        <w:rPr>
          <w:rFonts w:ascii="Times New Roman" w:hAnsi="Times New Roman" w:cs="Times New Roman"/>
          <w:sz w:val="24"/>
          <w:szCs w:val="24"/>
        </w:rPr>
        <w:t xml:space="preserve">słupków </w:t>
      </w:r>
      <w:proofErr w:type="spellStart"/>
      <w:r w:rsidRPr="00FB4453">
        <w:rPr>
          <w:rFonts w:ascii="Times New Roman" w:hAnsi="Times New Roman" w:cs="Times New Roman"/>
          <w:sz w:val="24"/>
          <w:szCs w:val="24"/>
        </w:rPr>
        <w:t>piłkochwytów</w:t>
      </w:r>
      <w:proofErr w:type="spellEnd"/>
      <w:r w:rsidRPr="00FB4453">
        <w:rPr>
          <w:rFonts w:ascii="Times New Roman" w:hAnsi="Times New Roman" w:cs="Times New Roman"/>
          <w:sz w:val="24"/>
          <w:szCs w:val="24"/>
        </w:rPr>
        <w:t>,</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 nawierzchnia trawiasta wraz z humusowaniem i przygotowaniem podłoża.</w:t>
      </w:r>
    </w:p>
    <w:p w:rsidR="00642F26" w:rsidRPr="00FB4453" w:rsidRDefault="00642F26" w:rsidP="00642F26">
      <w:pPr>
        <w:autoSpaceDE w:val="0"/>
        <w:autoSpaceDN w:val="0"/>
        <w:adjustRightInd w:val="0"/>
        <w:spacing w:after="0" w:line="240" w:lineRule="auto"/>
        <w:jc w:val="both"/>
        <w:rPr>
          <w:rFonts w:ascii="Times New Roman" w:hAnsi="Times New Roman" w:cs="Times New Roman"/>
          <w:sz w:val="24"/>
          <w:szCs w:val="24"/>
        </w:rPr>
      </w:pPr>
      <w:r w:rsidRPr="00FB4453">
        <w:rPr>
          <w:rFonts w:ascii="Times New Roman" w:hAnsi="Times New Roman" w:cs="Times New Roman"/>
          <w:sz w:val="24"/>
          <w:szCs w:val="24"/>
        </w:rPr>
        <w:t>Wydzielone boisko wielofunkcyjne będzie zlokalizowane w odległoś</w:t>
      </w:r>
      <w:r>
        <w:rPr>
          <w:rFonts w:ascii="Times New Roman" w:hAnsi="Times New Roman" w:cs="Times New Roman"/>
          <w:sz w:val="24"/>
          <w:szCs w:val="24"/>
        </w:rPr>
        <w:t xml:space="preserve">ci 8,00 m od granicy </w:t>
      </w:r>
      <w:r w:rsidRPr="00FB4453">
        <w:rPr>
          <w:rFonts w:ascii="Times New Roman" w:hAnsi="Times New Roman" w:cs="Times New Roman"/>
          <w:sz w:val="24"/>
          <w:szCs w:val="24"/>
        </w:rPr>
        <w:t>z pasem drogowym drogi wojewódzkiej (działka 604), oraz w odległoś</w:t>
      </w:r>
      <w:r>
        <w:rPr>
          <w:rFonts w:ascii="Times New Roman" w:hAnsi="Times New Roman" w:cs="Times New Roman"/>
          <w:sz w:val="24"/>
          <w:szCs w:val="24"/>
        </w:rPr>
        <w:t xml:space="preserve">ci 1,00 m od </w:t>
      </w:r>
      <w:r w:rsidRPr="00FB4453">
        <w:rPr>
          <w:rFonts w:ascii="Times New Roman" w:hAnsi="Times New Roman" w:cs="Times New Roman"/>
          <w:sz w:val="24"/>
          <w:szCs w:val="24"/>
        </w:rPr>
        <w:t xml:space="preserve">granicy z działką numer 75 i w odległości 3,50 – 4,00 m od granicy z działką </w:t>
      </w:r>
      <w:r>
        <w:rPr>
          <w:rFonts w:ascii="Times New Roman" w:hAnsi="Times New Roman" w:cs="Times New Roman"/>
          <w:sz w:val="24"/>
          <w:szCs w:val="24"/>
        </w:rPr>
        <w:t xml:space="preserve">numer 77. </w:t>
      </w:r>
      <w:r w:rsidRPr="00FB4453">
        <w:rPr>
          <w:rFonts w:ascii="Times New Roman" w:hAnsi="Times New Roman" w:cs="Times New Roman"/>
          <w:sz w:val="24"/>
          <w:szCs w:val="24"/>
        </w:rPr>
        <w:t>Nieprzekraczalna linia zabudowy elementów boiska wi</w:t>
      </w:r>
      <w:r>
        <w:rPr>
          <w:rFonts w:ascii="Times New Roman" w:hAnsi="Times New Roman" w:cs="Times New Roman"/>
          <w:sz w:val="24"/>
          <w:szCs w:val="24"/>
        </w:rPr>
        <w:t xml:space="preserve">elofunkcyjnego wynosi 8,00 m od </w:t>
      </w:r>
      <w:r w:rsidRPr="00FB4453">
        <w:rPr>
          <w:rFonts w:ascii="Times New Roman" w:hAnsi="Times New Roman" w:cs="Times New Roman"/>
          <w:sz w:val="24"/>
          <w:szCs w:val="24"/>
        </w:rPr>
        <w:t>granicy z pasem drogowym drogi wojewódzkiej.</w:t>
      </w:r>
    </w:p>
    <w:p w:rsidR="00642F26" w:rsidRDefault="00642F26" w:rsidP="00B3553A">
      <w:pPr>
        <w:autoSpaceDE w:val="0"/>
        <w:autoSpaceDN w:val="0"/>
        <w:adjustRightInd w:val="0"/>
        <w:spacing w:after="0" w:line="240" w:lineRule="auto"/>
        <w:jc w:val="both"/>
        <w:rPr>
          <w:rFonts w:ascii="Times New Roman" w:hAnsi="Times New Roman" w:cs="Times New Roman"/>
          <w:color w:val="000000"/>
          <w:sz w:val="24"/>
          <w:szCs w:val="24"/>
        </w:rPr>
      </w:pPr>
    </w:p>
    <w:p w:rsidR="00AE7700" w:rsidRDefault="00642F26" w:rsidP="00B3553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Szczegółowy zakres został określony w Przedmiarze</w:t>
      </w:r>
      <w:r w:rsidR="00F360C0" w:rsidRPr="006D416A">
        <w:rPr>
          <w:rFonts w:ascii="Times New Roman" w:hAnsi="Times New Roman" w:cs="Times New Roman"/>
          <w:color w:val="000000"/>
          <w:sz w:val="24"/>
          <w:szCs w:val="24"/>
        </w:rPr>
        <w:t xml:space="preserve"> robót stanowiącym załącznik nr </w:t>
      </w:r>
      <w:r>
        <w:rPr>
          <w:rFonts w:ascii="Times New Roman" w:hAnsi="Times New Roman" w:cs="Times New Roman"/>
          <w:color w:val="000000"/>
          <w:sz w:val="24"/>
          <w:szCs w:val="24"/>
        </w:rPr>
        <w:t>10</w:t>
      </w:r>
      <w:r w:rsidR="009D33D9">
        <w:rPr>
          <w:rFonts w:ascii="Times New Roman" w:hAnsi="Times New Roman" w:cs="Times New Roman"/>
          <w:color w:val="000000"/>
          <w:sz w:val="24"/>
          <w:szCs w:val="24"/>
        </w:rPr>
        <w:t xml:space="preserve"> </w:t>
      </w:r>
      <w:r w:rsidR="00F360C0" w:rsidRPr="006D416A">
        <w:rPr>
          <w:rFonts w:ascii="Times New Roman" w:hAnsi="Times New Roman" w:cs="Times New Roman"/>
          <w:color w:val="000000"/>
          <w:sz w:val="24"/>
          <w:szCs w:val="24"/>
        </w:rPr>
        <w:t>do SIWZ</w:t>
      </w:r>
      <w:r>
        <w:rPr>
          <w:rFonts w:ascii="Times New Roman" w:hAnsi="Times New Roman" w:cs="Times New Roman"/>
          <w:color w:val="000000"/>
          <w:sz w:val="24"/>
          <w:szCs w:val="24"/>
        </w:rPr>
        <w:t xml:space="preserve"> oraz dokumentacji technicznej</w:t>
      </w:r>
    </w:p>
    <w:p w:rsidR="00F360C0" w:rsidRPr="006D416A" w:rsidRDefault="00F360C0" w:rsidP="00AE7700">
      <w:pPr>
        <w:autoSpaceDE w:val="0"/>
        <w:autoSpaceDN w:val="0"/>
        <w:adjustRightInd w:val="0"/>
        <w:spacing w:after="0" w:line="240" w:lineRule="auto"/>
        <w:rPr>
          <w:rFonts w:ascii="Times New Roman" w:hAnsi="Times New Roman" w:cs="Times New Roman"/>
          <w:b/>
          <w:bCs/>
          <w:color w:val="000000"/>
          <w:sz w:val="24"/>
          <w:szCs w:val="24"/>
        </w:rPr>
      </w:pPr>
    </w:p>
    <w:p w:rsidR="000C083E" w:rsidRPr="000C083E" w:rsidRDefault="000C083E" w:rsidP="000C083E">
      <w:pPr>
        <w:pStyle w:val="Akapitzlist"/>
        <w:keepNext/>
        <w:numPr>
          <w:ilvl w:val="0"/>
          <w:numId w:val="1"/>
        </w:numPr>
        <w:spacing w:before="240" w:after="60" w:line="240" w:lineRule="auto"/>
        <w:outlineLvl w:val="3"/>
        <w:rPr>
          <w:rFonts w:ascii="Times New Roman" w:eastAsia="Times New Roman" w:hAnsi="Times New Roman" w:cs="Times New Roman"/>
          <w:b/>
          <w:bCs/>
          <w:sz w:val="24"/>
          <w:szCs w:val="24"/>
          <w:u w:val="single"/>
          <w:lang w:val="x-none" w:eastAsia="x-none"/>
        </w:rPr>
      </w:pPr>
      <w:r w:rsidRPr="000C083E">
        <w:rPr>
          <w:rFonts w:ascii="Times New Roman" w:eastAsia="Times New Roman" w:hAnsi="Times New Roman" w:cs="Times New Roman"/>
          <w:b/>
          <w:bCs/>
          <w:sz w:val="24"/>
          <w:szCs w:val="24"/>
          <w:u w:val="single"/>
          <w:lang w:val="x-none" w:eastAsia="x-none"/>
        </w:rPr>
        <w:t xml:space="preserve">Zamawiający nie dopuszcza składania ofert wariantowych, nie zamierza zawierać umowy ramowej, nie przewiduje aukcji elektronicznej. </w:t>
      </w:r>
    </w:p>
    <w:p w:rsidR="000C083E" w:rsidRPr="000C083E" w:rsidRDefault="000C083E" w:rsidP="000C083E">
      <w:pPr>
        <w:pStyle w:val="Akapitzlist"/>
        <w:keepNext/>
        <w:spacing w:before="240" w:after="60" w:line="240" w:lineRule="auto"/>
        <w:outlineLvl w:val="3"/>
        <w:rPr>
          <w:rFonts w:ascii="Times New Roman" w:eastAsia="Times New Roman" w:hAnsi="Times New Roman" w:cs="Times New Roman"/>
          <w:b/>
          <w:bCs/>
          <w:sz w:val="24"/>
          <w:szCs w:val="24"/>
          <w:u w:val="single"/>
          <w:lang w:val="x-none" w:eastAsia="x-none"/>
        </w:rPr>
      </w:pPr>
    </w:p>
    <w:p w:rsidR="000C083E" w:rsidRPr="000C083E" w:rsidRDefault="000C083E" w:rsidP="000C083E">
      <w:pPr>
        <w:pStyle w:val="Akapitzlist"/>
        <w:keepNext/>
        <w:numPr>
          <w:ilvl w:val="0"/>
          <w:numId w:val="1"/>
        </w:numPr>
        <w:spacing w:before="240" w:after="60" w:line="240" w:lineRule="auto"/>
        <w:outlineLvl w:val="3"/>
        <w:rPr>
          <w:rFonts w:ascii="Times New Roman" w:eastAsia="Times New Roman" w:hAnsi="Times New Roman" w:cs="Times New Roman"/>
          <w:b/>
          <w:bCs/>
          <w:sz w:val="24"/>
          <w:szCs w:val="24"/>
          <w:u w:val="single"/>
          <w:lang w:val="x-none" w:eastAsia="x-none"/>
        </w:rPr>
      </w:pPr>
      <w:r w:rsidRPr="000C083E">
        <w:rPr>
          <w:rFonts w:ascii="Times New Roman" w:eastAsia="Times New Roman" w:hAnsi="Times New Roman" w:cs="Times New Roman"/>
          <w:b/>
          <w:bCs/>
          <w:sz w:val="24"/>
          <w:szCs w:val="24"/>
          <w:u w:val="single"/>
          <w:lang w:val="x-none" w:eastAsia="x-none"/>
        </w:rPr>
        <w:t>Zamawiający nie dopuszcza składania ofert częściowych.</w:t>
      </w:r>
    </w:p>
    <w:p w:rsidR="000C083E" w:rsidRPr="000C083E" w:rsidRDefault="000C083E" w:rsidP="000C083E">
      <w:pPr>
        <w:pStyle w:val="Akapitzlist"/>
        <w:rPr>
          <w:rFonts w:ascii="Times New Roman" w:eastAsia="Times New Roman" w:hAnsi="Times New Roman" w:cs="Times New Roman"/>
          <w:b/>
          <w:bCs/>
          <w:sz w:val="24"/>
          <w:szCs w:val="24"/>
          <w:u w:val="single"/>
          <w:lang w:val="x-none" w:eastAsia="x-none"/>
        </w:rPr>
      </w:pPr>
    </w:p>
    <w:p w:rsidR="000C083E" w:rsidRPr="000C083E" w:rsidRDefault="000C083E" w:rsidP="000C083E">
      <w:pPr>
        <w:pStyle w:val="Akapitzlist"/>
        <w:keepNext/>
        <w:numPr>
          <w:ilvl w:val="0"/>
          <w:numId w:val="1"/>
        </w:numPr>
        <w:spacing w:before="240" w:after="60" w:line="240" w:lineRule="auto"/>
        <w:outlineLvl w:val="3"/>
        <w:rPr>
          <w:rFonts w:ascii="Times New Roman" w:eastAsia="Times New Roman" w:hAnsi="Times New Roman" w:cs="Times New Roman"/>
          <w:b/>
          <w:bCs/>
          <w:sz w:val="24"/>
          <w:szCs w:val="24"/>
          <w:u w:val="single"/>
          <w:lang w:val="x-none" w:eastAsia="x-none"/>
        </w:rPr>
      </w:pPr>
      <w:r w:rsidRPr="000C083E">
        <w:rPr>
          <w:rFonts w:ascii="Times New Roman" w:eastAsia="Times New Roman" w:hAnsi="Times New Roman" w:cs="Times New Roman"/>
          <w:b/>
          <w:bCs/>
          <w:sz w:val="24"/>
          <w:szCs w:val="24"/>
          <w:u w:val="single"/>
          <w:lang w:val="x-none" w:eastAsia="x-none"/>
        </w:rPr>
        <w:t>Informacja o przewidywanych zamówieniach, o których mowa w art. 67 ust. 1 pkt. 6 jeżeli zamawiający przewiduje udzielenie takich zamówień.</w:t>
      </w:r>
    </w:p>
    <w:p w:rsidR="000C083E" w:rsidRDefault="000C083E" w:rsidP="000C083E">
      <w:pPr>
        <w:spacing w:after="0"/>
        <w:ind w:left="851" w:hanging="425"/>
        <w:jc w:val="both"/>
        <w:rPr>
          <w:rFonts w:ascii="Times New Roman" w:eastAsia="Calibri" w:hAnsi="Times New Roman" w:cs="Times New Roman"/>
          <w:sz w:val="24"/>
          <w:szCs w:val="24"/>
          <w:lang w:eastAsia="pl-PL"/>
        </w:rPr>
      </w:pPr>
      <w:r w:rsidRPr="000C083E">
        <w:rPr>
          <w:rFonts w:ascii="Times New Roman" w:eastAsia="Calibri" w:hAnsi="Times New Roman" w:cs="Times New Roman"/>
          <w:sz w:val="24"/>
          <w:szCs w:val="24"/>
          <w:lang w:eastAsia="pl-PL"/>
        </w:rPr>
        <w:t>6.1.</w:t>
      </w:r>
      <w:r w:rsidRPr="000C083E">
        <w:rPr>
          <w:rFonts w:ascii="Times New Roman" w:eastAsia="Calibri" w:hAnsi="Times New Roman" w:cs="Times New Roman"/>
          <w:sz w:val="24"/>
          <w:szCs w:val="24"/>
          <w:lang w:eastAsia="pl-PL"/>
        </w:rPr>
        <w:tab/>
        <w:t>Zamawiający przewiduje możliwość udzielenia zamówień, o których mowa w art. 67 ust. 1 pkt. 6 PZP, w okresie 3 lat od dnia udzielenia zamó</w:t>
      </w:r>
      <w:r>
        <w:rPr>
          <w:rFonts w:ascii="Times New Roman" w:eastAsia="Calibri" w:hAnsi="Times New Roman" w:cs="Times New Roman"/>
          <w:sz w:val="24"/>
          <w:szCs w:val="24"/>
          <w:lang w:eastAsia="pl-PL"/>
        </w:rPr>
        <w:t xml:space="preserve">wienia podstawowego, o wartości </w:t>
      </w:r>
      <w:r w:rsidRPr="000C083E">
        <w:rPr>
          <w:rFonts w:ascii="Times New Roman" w:eastAsia="Calibri" w:hAnsi="Times New Roman" w:cs="Times New Roman"/>
          <w:sz w:val="24"/>
          <w:szCs w:val="24"/>
          <w:lang w:eastAsia="pl-PL"/>
        </w:rPr>
        <w:t>do</w:t>
      </w:r>
      <w:r>
        <w:rPr>
          <w:rFonts w:ascii="Times New Roman" w:eastAsia="Calibri" w:hAnsi="Times New Roman" w:cs="Times New Roman"/>
          <w:sz w:val="24"/>
          <w:szCs w:val="24"/>
          <w:lang w:eastAsia="pl-PL"/>
        </w:rPr>
        <w:t xml:space="preserve"> </w:t>
      </w:r>
      <w:r w:rsidRPr="000C083E">
        <w:rPr>
          <w:rFonts w:ascii="Times New Roman" w:eastAsia="Calibri" w:hAnsi="Times New Roman" w:cs="Times New Roman"/>
          <w:sz w:val="24"/>
          <w:szCs w:val="24"/>
          <w:lang w:eastAsia="pl-PL"/>
        </w:rPr>
        <w:t>50 % wartości zamówienia podstawowego. Zamówienia te polegać będą na powtórzeniu robót budowlanych podobnych do robót stanowiących przedmiot niniejszego zamówienia. W przypadku zastosowania przedmiotowego przepisu Wykonawca zobowiązany będzie do prowadzenia księgi obmiarów.</w:t>
      </w:r>
    </w:p>
    <w:p w:rsidR="000C083E" w:rsidRDefault="000C083E" w:rsidP="000C083E">
      <w:pPr>
        <w:spacing w:after="0"/>
        <w:ind w:left="851" w:hanging="425"/>
        <w:jc w:val="both"/>
        <w:rPr>
          <w:rFonts w:ascii="Times New Roman" w:eastAsia="Times New Roman" w:hAnsi="Times New Roman" w:cs="Times New Roman"/>
          <w:b/>
          <w:bCs/>
          <w:sz w:val="24"/>
          <w:szCs w:val="24"/>
          <w:u w:val="single"/>
          <w:lang w:eastAsia="x-none"/>
        </w:rPr>
      </w:pPr>
    </w:p>
    <w:p w:rsidR="000C083E" w:rsidRPr="000C083E" w:rsidRDefault="000C083E" w:rsidP="000C083E">
      <w:pPr>
        <w:pStyle w:val="Akapitzlist"/>
        <w:numPr>
          <w:ilvl w:val="0"/>
          <w:numId w:val="1"/>
        </w:numPr>
        <w:spacing w:after="0"/>
        <w:jc w:val="both"/>
        <w:rPr>
          <w:rFonts w:ascii="Times New Roman" w:eastAsia="Calibri" w:hAnsi="Times New Roman" w:cs="Times New Roman"/>
          <w:sz w:val="24"/>
          <w:szCs w:val="24"/>
          <w:lang w:eastAsia="pl-PL"/>
        </w:rPr>
      </w:pPr>
      <w:r w:rsidRPr="000C083E">
        <w:rPr>
          <w:rFonts w:ascii="Times New Roman" w:eastAsia="Times New Roman" w:hAnsi="Times New Roman" w:cs="Times New Roman"/>
          <w:b/>
          <w:bCs/>
          <w:sz w:val="24"/>
          <w:szCs w:val="24"/>
          <w:u w:val="single"/>
          <w:lang w:val="x-none" w:eastAsia="x-none"/>
        </w:rPr>
        <w:t xml:space="preserve">Oznaczenie przedmiotu zamówienia wg Kod CPV </w:t>
      </w:r>
    </w:p>
    <w:p w:rsidR="000C083E" w:rsidRDefault="00523AB3" w:rsidP="000C083E">
      <w:pPr>
        <w:pStyle w:val="Akapitzlist"/>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45212200-8</w:t>
      </w:r>
    </w:p>
    <w:p w:rsidR="00523AB3" w:rsidRPr="000C083E" w:rsidRDefault="00523AB3" w:rsidP="000C083E">
      <w:pPr>
        <w:pStyle w:val="Akapitzlist"/>
        <w:spacing w:after="0"/>
        <w:jc w:val="both"/>
        <w:rPr>
          <w:rFonts w:ascii="Times New Roman" w:eastAsia="Calibri" w:hAnsi="Times New Roman" w:cs="Times New Roman"/>
          <w:sz w:val="24"/>
          <w:szCs w:val="24"/>
          <w:lang w:eastAsia="pl-PL"/>
        </w:rPr>
      </w:pPr>
      <w:bookmarkStart w:id="0" w:name="_GoBack"/>
      <w:bookmarkEnd w:id="0"/>
    </w:p>
    <w:p w:rsidR="000C083E" w:rsidRPr="000C083E" w:rsidRDefault="000C083E" w:rsidP="000C083E">
      <w:pPr>
        <w:pStyle w:val="Akapitzlist"/>
        <w:numPr>
          <w:ilvl w:val="0"/>
          <w:numId w:val="1"/>
        </w:numPr>
        <w:spacing w:after="0"/>
        <w:jc w:val="both"/>
        <w:rPr>
          <w:rFonts w:ascii="Times New Roman" w:eastAsia="Calibri" w:hAnsi="Times New Roman" w:cs="Times New Roman"/>
          <w:b/>
          <w:sz w:val="24"/>
          <w:szCs w:val="24"/>
          <w:lang w:eastAsia="pl-PL"/>
        </w:rPr>
      </w:pPr>
      <w:r w:rsidRPr="000C083E">
        <w:rPr>
          <w:rFonts w:ascii="Times New Roman" w:hAnsi="Times New Roman" w:cs="Times New Roman"/>
          <w:b/>
          <w:sz w:val="24"/>
          <w:szCs w:val="24"/>
          <w:u w:val="single"/>
        </w:rPr>
        <w:t xml:space="preserve">Termin </w:t>
      </w:r>
      <w:r w:rsidR="00B72B44">
        <w:rPr>
          <w:rFonts w:ascii="Times New Roman" w:hAnsi="Times New Roman" w:cs="Times New Roman"/>
          <w:b/>
          <w:sz w:val="24"/>
          <w:szCs w:val="24"/>
          <w:u w:val="single"/>
        </w:rPr>
        <w:t>wykonania przedmiotu zamówienia oraz okres rękojmi i gwarancji</w:t>
      </w:r>
    </w:p>
    <w:p w:rsidR="00AE7700" w:rsidRDefault="000C083E" w:rsidP="00B72B44">
      <w:pPr>
        <w:pStyle w:val="Akapitzlist"/>
        <w:numPr>
          <w:ilvl w:val="1"/>
          <w:numId w:val="1"/>
        </w:numPr>
        <w:autoSpaceDE w:val="0"/>
        <w:autoSpaceDN w:val="0"/>
        <w:adjustRightInd w:val="0"/>
        <w:spacing w:after="0" w:line="240" w:lineRule="auto"/>
        <w:rPr>
          <w:rFonts w:ascii="Times New Roman" w:hAnsi="Times New Roman" w:cs="Times New Roman"/>
          <w:b/>
          <w:bCs/>
          <w:color w:val="000000"/>
          <w:sz w:val="24"/>
          <w:szCs w:val="24"/>
        </w:rPr>
      </w:pPr>
      <w:r w:rsidRPr="00B72B44">
        <w:rPr>
          <w:rFonts w:ascii="Times New Roman" w:hAnsi="Times New Roman" w:cs="Times New Roman"/>
          <w:b/>
          <w:bCs/>
          <w:color w:val="000000"/>
          <w:sz w:val="24"/>
          <w:szCs w:val="24"/>
        </w:rPr>
        <w:t xml:space="preserve"> </w:t>
      </w:r>
      <w:r w:rsidR="00AE7700" w:rsidRPr="00B72B44">
        <w:rPr>
          <w:rFonts w:ascii="Times New Roman" w:hAnsi="Times New Roman" w:cs="Times New Roman"/>
          <w:color w:val="000000"/>
          <w:sz w:val="24"/>
          <w:szCs w:val="24"/>
        </w:rPr>
        <w:t xml:space="preserve">Termin realizacji zamówienia: </w:t>
      </w:r>
      <w:r w:rsidR="00E46E3B">
        <w:rPr>
          <w:rFonts w:ascii="Times New Roman" w:hAnsi="Times New Roman" w:cs="Times New Roman"/>
          <w:b/>
          <w:bCs/>
          <w:color w:val="000000"/>
          <w:sz w:val="24"/>
          <w:szCs w:val="24"/>
        </w:rPr>
        <w:t>do dnia 24</w:t>
      </w:r>
      <w:r w:rsidR="0096483A" w:rsidRPr="00B72B44">
        <w:rPr>
          <w:rFonts w:ascii="Times New Roman" w:hAnsi="Times New Roman" w:cs="Times New Roman"/>
          <w:b/>
          <w:bCs/>
          <w:color w:val="000000"/>
          <w:sz w:val="24"/>
          <w:szCs w:val="24"/>
        </w:rPr>
        <w:t>.08.2018</w:t>
      </w:r>
      <w:r w:rsidR="00AE7700" w:rsidRPr="00B72B44">
        <w:rPr>
          <w:rFonts w:ascii="Times New Roman" w:hAnsi="Times New Roman" w:cs="Times New Roman"/>
          <w:b/>
          <w:bCs/>
          <w:color w:val="000000"/>
          <w:sz w:val="24"/>
          <w:szCs w:val="24"/>
        </w:rPr>
        <w:t>r.</w:t>
      </w:r>
    </w:p>
    <w:p w:rsidR="00F360C0" w:rsidRPr="00B72B44" w:rsidRDefault="00B72B44" w:rsidP="00B72B44">
      <w:pPr>
        <w:pStyle w:val="Akapitzlist"/>
        <w:numPr>
          <w:ilvl w:val="1"/>
          <w:numId w:val="1"/>
        </w:numPr>
        <w:jc w:val="both"/>
        <w:rPr>
          <w:rFonts w:ascii="Times New Roman" w:hAnsi="Times New Roman" w:cs="Times New Roman"/>
          <w:bCs/>
          <w:color w:val="000000"/>
          <w:sz w:val="24"/>
          <w:szCs w:val="24"/>
        </w:rPr>
      </w:pPr>
      <w:r w:rsidRPr="00B72B44">
        <w:rPr>
          <w:rFonts w:ascii="Times New Roman" w:hAnsi="Times New Roman" w:cs="Times New Roman"/>
          <w:b/>
          <w:bCs/>
          <w:color w:val="000000"/>
          <w:sz w:val="24"/>
          <w:szCs w:val="24"/>
        </w:rPr>
        <w:t xml:space="preserve"> </w:t>
      </w:r>
      <w:r w:rsidRPr="00B72B44">
        <w:rPr>
          <w:rFonts w:ascii="Times New Roman" w:hAnsi="Times New Roman" w:cs="Times New Roman"/>
          <w:bCs/>
          <w:color w:val="000000"/>
          <w:sz w:val="24"/>
          <w:szCs w:val="24"/>
        </w:rPr>
        <w:t>Wymagany termin rękojmi i gwarancji na wykona</w:t>
      </w:r>
      <w:r>
        <w:rPr>
          <w:rFonts w:ascii="Times New Roman" w:hAnsi="Times New Roman" w:cs="Times New Roman"/>
          <w:bCs/>
          <w:color w:val="000000"/>
          <w:sz w:val="24"/>
          <w:szCs w:val="24"/>
        </w:rPr>
        <w:t>ne roboty budowlane –</w:t>
      </w:r>
      <w:r w:rsidRPr="00B72B44">
        <w:rPr>
          <w:rFonts w:ascii="Times New Roman" w:hAnsi="Times New Roman" w:cs="Times New Roman"/>
          <w:bCs/>
          <w:color w:val="000000"/>
          <w:sz w:val="24"/>
          <w:szCs w:val="24"/>
        </w:rPr>
        <w:t>rękojmia wynosi 60 miesięcy, a gwarancji należyte</w:t>
      </w:r>
      <w:r w:rsidR="00E855C2">
        <w:rPr>
          <w:rFonts w:ascii="Times New Roman" w:hAnsi="Times New Roman" w:cs="Times New Roman"/>
          <w:bCs/>
          <w:color w:val="000000"/>
          <w:sz w:val="24"/>
          <w:szCs w:val="24"/>
        </w:rPr>
        <w:t>go wykonania minimum 36 miesię</w:t>
      </w:r>
      <w:r>
        <w:rPr>
          <w:rFonts w:ascii="Times New Roman" w:hAnsi="Times New Roman" w:cs="Times New Roman"/>
          <w:bCs/>
          <w:color w:val="000000"/>
          <w:sz w:val="24"/>
          <w:szCs w:val="24"/>
        </w:rPr>
        <w:t>cy</w:t>
      </w:r>
      <w:r w:rsidRPr="00B72B44">
        <w:rPr>
          <w:rFonts w:ascii="Times New Roman" w:hAnsi="Times New Roman" w:cs="Times New Roman"/>
          <w:bCs/>
          <w:color w:val="000000"/>
          <w:sz w:val="24"/>
          <w:szCs w:val="24"/>
        </w:rPr>
        <w:t>. Okres rękojmi i gwarancji na wykonane roboty budowlane rozpoczyna się od daty zakończenia robót potwierdzonych bezusterkowym protokołem odbioru końcowego zakończenia robót.</w:t>
      </w:r>
    </w:p>
    <w:p w:rsidR="00344E52" w:rsidRPr="00344E52" w:rsidRDefault="00344E52" w:rsidP="00344E52">
      <w:pPr>
        <w:pStyle w:val="Akapitzlist"/>
        <w:keepNext/>
        <w:numPr>
          <w:ilvl w:val="0"/>
          <w:numId w:val="1"/>
        </w:numPr>
        <w:spacing w:before="240" w:after="60" w:line="240" w:lineRule="auto"/>
        <w:outlineLvl w:val="3"/>
        <w:rPr>
          <w:rFonts w:ascii="Times New Roman" w:eastAsia="Times New Roman" w:hAnsi="Times New Roman" w:cs="Times New Roman"/>
          <w:b/>
          <w:bCs/>
          <w:sz w:val="24"/>
          <w:szCs w:val="24"/>
          <w:u w:val="single"/>
          <w:lang w:val="x-none" w:eastAsia="x-none"/>
        </w:rPr>
      </w:pPr>
      <w:r w:rsidRPr="00344E52">
        <w:rPr>
          <w:rFonts w:ascii="Times New Roman" w:eastAsia="Times New Roman" w:hAnsi="Times New Roman" w:cs="Times New Roman"/>
          <w:b/>
          <w:bCs/>
          <w:sz w:val="24"/>
          <w:szCs w:val="24"/>
          <w:u w:val="single"/>
          <w:lang w:val="x-none" w:eastAsia="x-none"/>
        </w:rPr>
        <w:t>Określenie warunków udziału w postępowaniu;</w:t>
      </w:r>
    </w:p>
    <w:p w:rsidR="00344E52" w:rsidRPr="00344E52" w:rsidRDefault="00344E52" w:rsidP="00344E52">
      <w:pPr>
        <w:numPr>
          <w:ilvl w:val="1"/>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44E52">
        <w:rPr>
          <w:rFonts w:ascii="Times New Roman" w:eastAsia="Times New Roman" w:hAnsi="Times New Roman" w:cs="Times New Roman"/>
          <w:sz w:val="24"/>
          <w:szCs w:val="24"/>
          <w:lang w:eastAsia="pl-PL"/>
        </w:rPr>
        <w:t>Oferta zostanie uznana za spełniającą warunki, jeśli będzie:</w:t>
      </w:r>
    </w:p>
    <w:p w:rsidR="00344E52" w:rsidRPr="00344E52" w:rsidRDefault="00344E52" w:rsidP="00344E52">
      <w:pPr>
        <w:numPr>
          <w:ilvl w:val="2"/>
          <w:numId w:val="14"/>
        </w:numPr>
        <w:spacing w:after="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zgodna w kwestii sposobu jej przygoto</w:t>
      </w:r>
      <w:r>
        <w:rPr>
          <w:rFonts w:ascii="Times New Roman" w:eastAsia="Times New Roman" w:hAnsi="Times New Roman" w:cs="Times New Roman"/>
          <w:sz w:val="24"/>
          <w:szCs w:val="24"/>
          <w:lang w:eastAsia="pl-PL"/>
        </w:rPr>
        <w:t>wania, oferowanego przedmiotu i </w:t>
      </w:r>
      <w:r w:rsidRPr="00344E52">
        <w:rPr>
          <w:rFonts w:ascii="Times New Roman" w:eastAsia="Times New Roman" w:hAnsi="Times New Roman" w:cs="Times New Roman"/>
          <w:sz w:val="24"/>
          <w:szCs w:val="24"/>
          <w:lang w:eastAsia="pl-PL"/>
        </w:rPr>
        <w:t>warunków zamówienia ze wszystkimi wymogami niniejszej SIWZ,</w:t>
      </w:r>
    </w:p>
    <w:p w:rsidR="00344E52" w:rsidRPr="00344E52" w:rsidRDefault="00344E52" w:rsidP="00344E52">
      <w:pPr>
        <w:numPr>
          <w:ilvl w:val="2"/>
          <w:numId w:val="14"/>
        </w:numPr>
        <w:spacing w:after="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lastRenderedPageBreak/>
        <w:t>złożona w wyznaczonym terminie składania ofert.</w:t>
      </w:r>
    </w:p>
    <w:p w:rsidR="00344E52" w:rsidRPr="00344E52" w:rsidRDefault="00344E52" w:rsidP="00344E52">
      <w:pPr>
        <w:numPr>
          <w:ilvl w:val="1"/>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44E52">
        <w:rPr>
          <w:rFonts w:ascii="Times New Roman" w:eastAsia="Times New Roman" w:hAnsi="Times New Roman" w:cs="Times New Roman"/>
          <w:sz w:val="24"/>
          <w:szCs w:val="24"/>
          <w:lang w:eastAsia="pl-PL"/>
        </w:rPr>
        <w:t>O udzielenie zamówienia mogą ubiegać się Wykonawcy, którzy złożą wraz z ofertą oświadczenia a wskazany wykonawca na żądanie Zamawiającego w terminie 5 dni od wezwania, przedłoży wymagane w SIWZ dokumenty w zakresie:</w:t>
      </w:r>
    </w:p>
    <w:p w:rsidR="00344E52" w:rsidRPr="00344E52" w:rsidRDefault="00344E52" w:rsidP="00344E52">
      <w:pPr>
        <w:spacing w:after="0"/>
        <w:ind w:left="690"/>
        <w:jc w:val="both"/>
        <w:rPr>
          <w:rFonts w:ascii="Times New Roman" w:eastAsia="Times New Roman" w:hAnsi="Times New Roman" w:cs="Times New Roman"/>
          <w:sz w:val="24"/>
          <w:szCs w:val="24"/>
          <w:lang w:eastAsia="pl-PL"/>
        </w:rPr>
      </w:pPr>
    </w:p>
    <w:p w:rsidR="00344E52" w:rsidRPr="00344E52" w:rsidRDefault="00344E52" w:rsidP="00344E52">
      <w:pPr>
        <w:numPr>
          <w:ilvl w:val="2"/>
          <w:numId w:val="4"/>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spełnienia warunków udziału w postępowaniu</w:t>
      </w:r>
    </w:p>
    <w:p w:rsidR="00344E52" w:rsidRPr="00344E52" w:rsidRDefault="00344E52" w:rsidP="00344E52">
      <w:pPr>
        <w:numPr>
          <w:ilvl w:val="2"/>
          <w:numId w:val="4"/>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bCs/>
          <w:sz w:val="24"/>
          <w:szCs w:val="24"/>
          <w:lang w:eastAsia="pl-PL"/>
        </w:rPr>
        <w:t>braku podstaw do wykluczenia</w:t>
      </w:r>
    </w:p>
    <w:p w:rsidR="00344E52" w:rsidRPr="00344E52" w:rsidRDefault="00344E52" w:rsidP="00344E52">
      <w:pPr>
        <w:numPr>
          <w:ilvl w:val="2"/>
          <w:numId w:val="4"/>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bCs/>
          <w:sz w:val="24"/>
          <w:szCs w:val="24"/>
          <w:lang w:eastAsia="pl-PL"/>
        </w:rPr>
        <w:t>potwierdzenia spełnienia warunków przedmiotowych</w:t>
      </w:r>
    </w:p>
    <w:p w:rsidR="00344E52" w:rsidRPr="00344E52" w:rsidRDefault="00344E52" w:rsidP="00344E52">
      <w:pPr>
        <w:numPr>
          <w:ilvl w:val="1"/>
          <w:numId w:val="4"/>
        </w:numPr>
        <w:spacing w:after="24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44E52">
        <w:rPr>
          <w:rFonts w:ascii="Times New Roman" w:eastAsia="Times New Roman" w:hAnsi="Times New Roman" w:cs="Times New Roman"/>
          <w:sz w:val="24"/>
          <w:szCs w:val="24"/>
          <w:lang w:eastAsia="pl-PL"/>
        </w:rPr>
        <w:t xml:space="preserve">Oświadczenia o którym mowa w pkt. 9.2 należy złożyć na wzorach załącznikach do </w:t>
      </w:r>
      <w:r>
        <w:rPr>
          <w:rFonts w:ascii="Times New Roman" w:eastAsia="Times New Roman" w:hAnsi="Times New Roman" w:cs="Times New Roman"/>
          <w:sz w:val="24"/>
          <w:szCs w:val="24"/>
          <w:lang w:eastAsia="pl-PL"/>
        </w:rPr>
        <w:t xml:space="preserve"> </w:t>
      </w:r>
      <w:r w:rsidRPr="00344E52">
        <w:rPr>
          <w:rFonts w:ascii="Times New Roman" w:eastAsia="Times New Roman" w:hAnsi="Times New Roman" w:cs="Times New Roman"/>
          <w:sz w:val="24"/>
          <w:szCs w:val="24"/>
          <w:lang w:eastAsia="pl-PL"/>
        </w:rPr>
        <w:t xml:space="preserve">SIWZ, załącznik nr 3 w zakresie dotyczącym spełnienia warunków udziału w postępowaniu, załącznik nr 4 dotyczący przesłanek wykluczenia z postępowania. </w:t>
      </w:r>
    </w:p>
    <w:p w:rsidR="00344E52" w:rsidRPr="00344E52" w:rsidRDefault="00344E52" w:rsidP="00344E52">
      <w:pPr>
        <w:numPr>
          <w:ilvl w:val="2"/>
          <w:numId w:val="4"/>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Mając na uwadze powyższe Zamawiający informuje, że:</w:t>
      </w:r>
    </w:p>
    <w:p w:rsidR="00344E52" w:rsidRPr="00344E52" w:rsidRDefault="00344E52" w:rsidP="00344E52">
      <w:pPr>
        <w:numPr>
          <w:ilvl w:val="1"/>
          <w:numId w:val="13"/>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344E52" w:rsidRPr="00344E52" w:rsidRDefault="00344E52" w:rsidP="00344E52">
      <w:pPr>
        <w:numPr>
          <w:ilvl w:val="1"/>
          <w:numId w:val="13"/>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przypadku gdy Wykonawca powołuje się na dokumenty podmiotowe, będące w posiadaniu Zamawiającego, Wykonawca powinien wnioskować aby Zamawiający uwzględnił te dokumenty;</w:t>
      </w:r>
    </w:p>
    <w:p w:rsidR="00344E52" w:rsidRPr="00344E52" w:rsidRDefault="00344E52" w:rsidP="00344E52">
      <w:pPr>
        <w:numPr>
          <w:ilvl w:val="1"/>
          <w:numId w:val="13"/>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w odniesieniu do Wykonawcy który w świetle przesłanek określonych w art. 24 ust. 1 pkt. 13 i 14 oraz 16-20 lub ust. 5 ustawy podlega wykluczeniu,  Zamawiający dopuszcza </w:t>
      </w:r>
      <w:proofErr w:type="spellStart"/>
      <w:r w:rsidRPr="00344E52">
        <w:rPr>
          <w:rFonts w:ascii="Times New Roman" w:eastAsia="Times New Roman" w:hAnsi="Times New Roman" w:cs="Times New Roman"/>
          <w:sz w:val="24"/>
          <w:szCs w:val="24"/>
          <w:lang w:eastAsia="pl-PL"/>
        </w:rPr>
        <w:t>self</w:t>
      </w:r>
      <w:proofErr w:type="spellEnd"/>
      <w:r w:rsidRPr="00344E52">
        <w:rPr>
          <w:rFonts w:ascii="Times New Roman" w:eastAsia="Times New Roman" w:hAnsi="Times New Roman" w:cs="Times New Roman"/>
          <w:sz w:val="24"/>
          <w:szCs w:val="24"/>
          <w:lang w:eastAsia="pl-PL"/>
        </w:rPr>
        <w:t xml:space="preserve"> – </w:t>
      </w:r>
      <w:proofErr w:type="spellStart"/>
      <w:r w:rsidRPr="00344E52">
        <w:rPr>
          <w:rFonts w:ascii="Times New Roman" w:eastAsia="Times New Roman" w:hAnsi="Times New Roman" w:cs="Times New Roman"/>
          <w:sz w:val="24"/>
          <w:szCs w:val="24"/>
          <w:lang w:eastAsia="pl-PL"/>
        </w:rPr>
        <w:t>cleaning</w:t>
      </w:r>
      <w:proofErr w:type="spellEnd"/>
      <w:r w:rsidRPr="00344E52">
        <w:rPr>
          <w:rFonts w:ascii="Times New Roman" w:eastAsia="Times New Roman" w:hAnsi="Times New Roman" w:cs="Times New Roman"/>
          <w:sz w:val="24"/>
          <w:szCs w:val="24"/>
          <w:lang w:eastAsia="pl-PL"/>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344E52" w:rsidRPr="00344E52" w:rsidRDefault="00344E52" w:rsidP="00344E52">
      <w:pPr>
        <w:numPr>
          <w:ilvl w:val="1"/>
          <w:numId w:val="13"/>
        </w:numPr>
        <w:spacing w:after="240" w:line="240" w:lineRule="auto"/>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344E52" w:rsidRPr="00344E52" w:rsidRDefault="00344E52" w:rsidP="00344E52">
      <w:pPr>
        <w:spacing w:after="240"/>
        <w:ind w:left="1276" w:hanging="850"/>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9.4</w:t>
      </w:r>
      <w:r w:rsidRPr="00344E52">
        <w:rPr>
          <w:rFonts w:ascii="Times New Roman" w:eastAsia="Times New Roman" w:hAnsi="Times New Roman" w:cs="Times New Roman"/>
          <w:sz w:val="24"/>
          <w:szCs w:val="24"/>
          <w:lang w:eastAsia="pl-PL"/>
        </w:rPr>
        <w:tab/>
        <w:t>Opis warunków podmiotowych i sposobu dokonywania oceny spełniania tych warunków oraz braku podstaw do wykluczenia;</w:t>
      </w:r>
      <w:r w:rsidRPr="00344E52">
        <w:rPr>
          <w:rFonts w:ascii="Times New Roman" w:eastAsia="Times New Roman" w:hAnsi="Times New Roman" w:cs="Times New Roman"/>
          <w:sz w:val="24"/>
          <w:szCs w:val="24"/>
          <w:lang w:eastAsia="pl-PL"/>
        </w:rPr>
        <w:tab/>
      </w:r>
    </w:p>
    <w:p w:rsidR="00344E52" w:rsidRPr="00344E52" w:rsidRDefault="00344E52" w:rsidP="00344E52">
      <w:pPr>
        <w:spacing w:after="240"/>
        <w:ind w:left="1276" w:hanging="567"/>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9.4.1</w:t>
      </w:r>
      <w:r w:rsidRPr="00344E52">
        <w:rPr>
          <w:rFonts w:ascii="Times New Roman" w:eastAsia="Times New Roman" w:hAnsi="Times New Roman" w:cs="Times New Roman"/>
          <w:sz w:val="24"/>
          <w:szCs w:val="24"/>
          <w:lang w:eastAsia="pl-PL"/>
        </w:rPr>
        <w:tab/>
        <w:t>kompetencji lub uprawnień do prowadzenia określonej działalności zawodowej, o ile wynika to z odrębnych przepisów;</w:t>
      </w:r>
    </w:p>
    <w:p w:rsidR="00344E52" w:rsidRPr="00344E52" w:rsidRDefault="00344E52" w:rsidP="00344E52">
      <w:pPr>
        <w:spacing w:after="240"/>
        <w:ind w:left="1276" w:hanging="567"/>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lastRenderedPageBreak/>
        <w:t xml:space="preserve"> </w:t>
      </w:r>
      <w:r w:rsidRPr="00344E52">
        <w:rPr>
          <w:rFonts w:ascii="Times New Roman" w:eastAsia="Times New Roman" w:hAnsi="Times New Roman" w:cs="Times New Roman"/>
          <w:sz w:val="24"/>
          <w:szCs w:val="24"/>
          <w:lang w:eastAsia="pl-PL"/>
        </w:rPr>
        <w:tab/>
        <w:t>Zamawiający w tym zakresie nie stawia żadnych wymagań  wystarczającym jest złożone wraz z ofertą oświadczenie zgodnie z założeniami w pkt. 9.3.</w:t>
      </w:r>
    </w:p>
    <w:p w:rsidR="00344E52" w:rsidRPr="00344E52" w:rsidRDefault="00344E52" w:rsidP="00344E52">
      <w:pPr>
        <w:widowControl w:val="0"/>
        <w:autoSpaceDE w:val="0"/>
        <w:autoSpaceDN w:val="0"/>
        <w:adjustRightInd w:val="0"/>
        <w:spacing w:after="0"/>
        <w:ind w:left="1276" w:hanging="567"/>
        <w:jc w:val="both"/>
        <w:rPr>
          <w:rFonts w:ascii="Times New Roman" w:eastAsia="Times New Roman" w:hAnsi="Times New Roman" w:cs="Times New Roman"/>
          <w:bCs/>
          <w:i/>
          <w:iCs/>
          <w:sz w:val="24"/>
          <w:szCs w:val="24"/>
          <w:lang w:eastAsia="pl-PL"/>
        </w:rPr>
      </w:pPr>
      <w:r w:rsidRPr="00344E52">
        <w:rPr>
          <w:rFonts w:ascii="Times New Roman" w:eastAsia="Times New Roman" w:hAnsi="Times New Roman" w:cs="Times New Roman"/>
          <w:bCs/>
          <w:iCs/>
          <w:sz w:val="24"/>
          <w:szCs w:val="24"/>
          <w:lang w:eastAsia="pl-PL"/>
        </w:rPr>
        <w:t>9.4.2</w:t>
      </w:r>
      <w:r w:rsidRPr="00344E52">
        <w:rPr>
          <w:rFonts w:ascii="Times New Roman" w:eastAsia="Times New Roman" w:hAnsi="Times New Roman" w:cs="Times New Roman"/>
          <w:bCs/>
          <w:iCs/>
          <w:sz w:val="24"/>
          <w:szCs w:val="24"/>
          <w:lang w:eastAsia="pl-PL"/>
        </w:rPr>
        <w:tab/>
        <w:t xml:space="preserve"> </w:t>
      </w:r>
      <w:r w:rsidRPr="00344E52">
        <w:rPr>
          <w:rFonts w:ascii="Times New Roman" w:eastAsia="Times New Roman" w:hAnsi="Times New Roman" w:cs="Times New Roman"/>
          <w:sz w:val="24"/>
          <w:szCs w:val="24"/>
          <w:lang w:eastAsia="pl-PL"/>
        </w:rPr>
        <w:t>zdolności technicznej lub zawodowej;</w:t>
      </w:r>
    </w:p>
    <w:p w:rsidR="00344E52" w:rsidRPr="00344E52" w:rsidRDefault="00344E52" w:rsidP="00344E52">
      <w:pPr>
        <w:widowControl w:val="0"/>
        <w:numPr>
          <w:ilvl w:val="0"/>
          <w:numId w:val="15"/>
        </w:numPr>
        <w:autoSpaceDE w:val="0"/>
        <w:autoSpaceDN w:val="0"/>
        <w:adjustRightInd w:val="0"/>
        <w:spacing w:before="100" w:after="100" w:line="240" w:lineRule="auto"/>
        <w:ind w:right="-2"/>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wykonanych robót</w:t>
      </w:r>
    </w:p>
    <w:p w:rsidR="00344E52" w:rsidRPr="00344E52" w:rsidRDefault="00344E52" w:rsidP="00344E52">
      <w:pPr>
        <w:widowControl w:val="0"/>
        <w:autoSpaceDE w:val="0"/>
        <w:autoSpaceDN w:val="0"/>
        <w:adjustRightInd w:val="0"/>
        <w:spacing w:before="100" w:after="100"/>
        <w:ind w:left="1276" w:right="-2"/>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344E52" w:rsidRPr="00344E52" w:rsidRDefault="00344E52" w:rsidP="00344E52">
      <w:pPr>
        <w:widowControl w:val="0"/>
        <w:autoSpaceDE w:val="0"/>
        <w:autoSpaceDN w:val="0"/>
        <w:adjustRightInd w:val="0"/>
        <w:spacing w:before="100" w:after="100"/>
        <w:ind w:left="1276" w:right="-2"/>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Zamawiający uzna warunek za spełniony jeżeli Wykonawca wykaże, że w tym okresie wykonał:</w:t>
      </w:r>
    </w:p>
    <w:p w:rsidR="00344E52" w:rsidRDefault="00344E52" w:rsidP="00344E52">
      <w:pPr>
        <w:spacing w:after="0"/>
        <w:ind w:left="127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 najmniej jedną robotę</w:t>
      </w:r>
      <w:r w:rsidRPr="00F360C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budowlaną o</w:t>
      </w:r>
      <w:r w:rsidRPr="00F360C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podobnym zakresie do przedmiotu zamówienia, </w:t>
      </w:r>
      <w:r w:rsidRPr="00F360C0">
        <w:rPr>
          <w:rFonts w:ascii="Times New Roman" w:hAnsi="Times New Roman" w:cs="Times New Roman"/>
          <w:b/>
          <w:bCs/>
          <w:color w:val="000000"/>
          <w:sz w:val="24"/>
          <w:szCs w:val="24"/>
        </w:rPr>
        <w:t xml:space="preserve">o wartości nie mniejszej niż </w:t>
      </w:r>
      <w:r w:rsidR="00E855C2">
        <w:rPr>
          <w:rFonts w:ascii="Times New Roman" w:hAnsi="Times New Roman" w:cs="Times New Roman"/>
          <w:b/>
          <w:bCs/>
          <w:color w:val="000000"/>
          <w:sz w:val="24"/>
          <w:szCs w:val="24"/>
        </w:rPr>
        <w:t>3</w:t>
      </w:r>
      <w:r w:rsidRPr="00F360C0">
        <w:rPr>
          <w:rFonts w:ascii="Times New Roman" w:hAnsi="Times New Roman" w:cs="Times New Roman"/>
          <w:b/>
          <w:bCs/>
          <w:color w:val="000000"/>
          <w:sz w:val="24"/>
          <w:szCs w:val="24"/>
        </w:rPr>
        <w:t>00.000,00 zł brutto</w:t>
      </w:r>
    </w:p>
    <w:p w:rsidR="00344E52" w:rsidRPr="00344E52" w:rsidRDefault="00344E52" w:rsidP="00344E52">
      <w:pPr>
        <w:spacing w:after="0"/>
        <w:ind w:left="1276"/>
        <w:jc w:val="both"/>
        <w:rPr>
          <w:rFonts w:ascii="Times New Roman" w:eastAsia="Times New Roman" w:hAnsi="Times New Roman" w:cs="Times New Roman"/>
          <w:sz w:val="24"/>
          <w:szCs w:val="24"/>
          <w:lang w:eastAsia="pl-PL"/>
        </w:rPr>
      </w:pPr>
    </w:p>
    <w:p w:rsidR="00344E52" w:rsidRPr="00344E52" w:rsidRDefault="00344E52" w:rsidP="00344E52">
      <w:pPr>
        <w:spacing w:after="0"/>
        <w:ind w:left="1276"/>
        <w:jc w:val="both"/>
        <w:rPr>
          <w:rFonts w:ascii="Times New Roman" w:eastAsia="Calibri" w:hAnsi="Times New Roman" w:cs="Times New Roman"/>
          <w:sz w:val="24"/>
          <w:szCs w:val="24"/>
        </w:rPr>
      </w:pPr>
      <w:r w:rsidRPr="00344E52">
        <w:rPr>
          <w:rFonts w:ascii="Times New Roman" w:eastAsia="Calibri" w:hAnsi="Times New Roman" w:cs="Times New Roman"/>
          <w:sz w:val="24"/>
          <w:szCs w:val="24"/>
        </w:rPr>
        <w:t>Do każdej pozycji wykazu należy załączyć dowody określające, czy roboty te zostały wykonane w sposób należyty, w szczególności informacji o tym czy roboty zostały wykonane zgodnie z przepisami prawa budowlanego i prawidłowo ukończone.</w:t>
      </w:r>
    </w:p>
    <w:p w:rsidR="00344E52" w:rsidRPr="00344E52" w:rsidRDefault="00344E52" w:rsidP="00344E52">
      <w:pPr>
        <w:numPr>
          <w:ilvl w:val="0"/>
          <w:numId w:val="15"/>
        </w:numPr>
        <w:spacing w:after="0" w:line="240" w:lineRule="auto"/>
        <w:rPr>
          <w:rFonts w:ascii="Times New Roman" w:eastAsia="Calibri" w:hAnsi="Times New Roman" w:cs="Times New Roman"/>
          <w:sz w:val="24"/>
          <w:szCs w:val="24"/>
          <w:lang w:eastAsia="pl-PL"/>
        </w:rPr>
      </w:pPr>
      <w:r w:rsidRPr="00344E52">
        <w:rPr>
          <w:rFonts w:ascii="Times New Roman" w:eastAsia="Calibri" w:hAnsi="Times New Roman" w:cs="Times New Roman"/>
          <w:sz w:val="24"/>
          <w:szCs w:val="24"/>
          <w:lang w:eastAsia="pl-PL"/>
        </w:rPr>
        <w:t>wykazu osób, które będą uczestniczyć w wykonywaniu zamówienia publicznego.</w:t>
      </w:r>
    </w:p>
    <w:p w:rsidR="001C10DA" w:rsidRPr="00344E52" w:rsidRDefault="00344E52" w:rsidP="001C10DA">
      <w:pPr>
        <w:widowControl w:val="0"/>
        <w:autoSpaceDE w:val="0"/>
        <w:autoSpaceDN w:val="0"/>
        <w:adjustRightInd w:val="0"/>
        <w:spacing w:before="100" w:after="100"/>
        <w:ind w:left="1276" w:right="-2"/>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44E52" w:rsidRPr="00344E52" w:rsidRDefault="00344E52" w:rsidP="00344E52">
      <w:pPr>
        <w:spacing w:after="0"/>
        <w:ind w:left="1276"/>
        <w:jc w:val="both"/>
        <w:rPr>
          <w:rFonts w:ascii="Times New Roman" w:eastAsia="Calibri" w:hAnsi="Times New Roman" w:cs="Times New Roman"/>
          <w:sz w:val="24"/>
          <w:szCs w:val="24"/>
          <w:lang w:eastAsia="pl-PL"/>
        </w:rPr>
      </w:pPr>
      <w:r w:rsidRPr="00344E52">
        <w:rPr>
          <w:rFonts w:ascii="Times New Roman" w:eastAsia="Calibri" w:hAnsi="Times New Roman" w:cs="Times New Roman"/>
          <w:sz w:val="24"/>
          <w:szCs w:val="24"/>
          <w:lang w:eastAsia="pl-PL"/>
        </w:rPr>
        <w:t>Zamawiający uzna warunek za spełniony jeżeli Wykonawca wykaże, że dysponuje dla n/w osobami:</w:t>
      </w:r>
    </w:p>
    <w:p w:rsidR="00344E52" w:rsidRPr="00344E52" w:rsidRDefault="00344E52" w:rsidP="00344E52">
      <w:pPr>
        <w:numPr>
          <w:ilvl w:val="0"/>
          <w:numId w:val="12"/>
        </w:numPr>
        <w:spacing w:after="0" w:line="240" w:lineRule="auto"/>
        <w:jc w:val="both"/>
        <w:rPr>
          <w:rFonts w:ascii="Times New Roman" w:eastAsia="Calibri" w:hAnsi="Times New Roman" w:cs="Times New Roman"/>
          <w:sz w:val="24"/>
          <w:szCs w:val="24"/>
          <w:lang w:eastAsia="pl-PL"/>
        </w:rPr>
      </w:pPr>
      <w:r w:rsidRPr="00344E52">
        <w:rPr>
          <w:rFonts w:ascii="Times New Roman" w:eastAsia="Calibri" w:hAnsi="Times New Roman" w:cs="Times New Roman"/>
          <w:sz w:val="24"/>
          <w:szCs w:val="24"/>
          <w:lang w:eastAsia="pl-PL"/>
        </w:rPr>
        <w:t xml:space="preserve">Kierownikiem robót posiadającym uprawnienia budowlane do kierowania </w:t>
      </w:r>
      <w:r w:rsidR="001C10DA">
        <w:rPr>
          <w:rFonts w:ascii="Times New Roman" w:eastAsia="Calibri" w:hAnsi="Times New Roman" w:cs="Times New Roman"/>
          <w:sz w:val="24"/>
          <w:szCs w:val="24"/>
          <w:lang w:eastAsia="pl-PL"/>
        </w:rPr>
        <w:t>robotami</w:t>
      </w:r>
      <w:r w:rsidR="00E46E3B">
        <w:rPr>
          <w:rFonts w:ascii="Times New Roman" w:eastAsia="Calibri" w:hAnsi="Times New Roman" w:cs="Times New Roman"/>
          <w:sz w:val="24"/>
          <w:szCs w:val="24"/>
          <w:lang w:eastAsia="pl-PL"/>
        </w:rPr>
        <w:t xml:space="preserve"> budowlanymi w specjalności konstrukcyjno-budowlanej</w:t>
      </w:r>
      <w:r w:rsidR="00E46E3B" w:rsidRPr="00344E52">
        <w:rPr>
          <w:rFonts w:ascii="Times New Roman" w:eastAsia="Calibri" w:hAnsi="Times New Roman" w:cs="Times New Roman"/>
          <w:sz w:val="24"/>
          <w:szCs w:val="24"/>
          <w:lang w:eastAsia="pl-PL"/>
        </w:rPr>
        <w:t>,</w:t>
      </w:r>
    </w:p>
    <w:p w:rsidR="00344E52" w:rsidRPr="00344E52" w:rsidRDefault="00344E52" w:rsidP="00344E52">
      <w:pPr>
        <w:spacing w:after="0"/>
        <w:ind w:left="1996"/>
        <w:jc w:val="both"/>
        <w:rPr>
          <w:rFonts w:ascii="Times New Roman" w:eastAsia="Calibri" w:hAnsi="Times New Roman" w:cs="Times New Roman"/>
          <w:sz w:val="24"/>
          <w:szCs w:val="24"/>
          <w:lang w:eastAsia="pl-PL"/>
        </w:rPr>
      </w:pPr>
    </w:p>
    <w:p w:rsidR="00344E52" w:rsidRPr="00344E52" w:rsidRDefault="00344E52" w:rsidP="00344E52">
      <w:pPr>
        <w:spacing w:after="0"/>
        <w:ind w:left="1276" w:hanging="567"/>
        <w:rPr>
          <w:rFonts w:ascii="Times New Roman" w:eastAsia="Calibri" w:hAnsi="Times New Roman" w:cs="Times New Roman"/>
          <w:sz w:val="24"/>
          <w:szCs w:val="24"/>
          <w:highlight w:val="yellow"/>
          <w:lang w:eastAsia="pl-PL"/>
        </w:rPr>
      </w:pPr>
    </w:p>
    <w:p w:rsidR="00344E52" w:rsidRPr="00344E52" w:rsidRDefault="00344E52" w:rsidP="00344E52">
      <w:pPr>
        <w:spacing w:after="0"/>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Do wykazu w stosunku do kierownika budowy należy dołączyć oświadczenie Wykonawcy, że zaproponowana osoba posiada wymagane uprawnienia i przynależy do właściwej izby samorządu zawodowego jeżeli taki wymóg na te osoby nakłada Prawo budowlane.</w:t>
      </w:r>
    </w:p>
    <w:p w:rsidR="00344E52" w:rsidRPr="00344E52" w:rsidRDefault="00344E52" w:rsidP="00344E52">
      <w:pPr>
        <w:spacing w:after="0"/>
        <w:ind w:left="1276" w:hanging="567"/>
        <w:jc w:val="both"/>
        <w:rPr>
          <w:rFonts w:ascii="Times New Roman" w:eastAsia="Times New Roman" w:hAnsi="Times New Roman" w:cs="Times New Roman"/>
          <w:sz w:val="24"/>
          <w:szCs w:val="24"/>
          <w:lang w:eastAsia="pl-PL"/>
        </w:rPr>
      </w:pPr>
    </w:p>
    <w:p w:rsidR="00344E52" w:rsidRPr="00344E52" w:rsidRDefault="00344E52" w:rsidP="00344E52">
      <w:pPr>
        <w:spacing w:after="0"/>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Zgodnie z art. 12a Prawa budowlanego </w:t>
      </w:r>
      <w:r w:rsidRPr="00344E52">
        <w:rPr>
          <w:rFonts w:ascii="Times New Roman" w:eastAsia="Times New Roman" w:hAnsi="Times New Roman" w:cs="Times New Roman"/>
          <w:bCs/>
          <w:sz w:val="24"/>
          <w:szCs w:val="24"/>
          <w:lang w:eastAsia="pl-PL"/>
        </w:rPr>
        <w:t xml:space="preserve">który to odsyła do ustawy </w:t>
      </w:r>
      <w:r w:rsidRPr="00344E52">
        <w:rPr>
          <w:rFonts w:ascii="Times New Roman" w:eastAsia="Times New Roman" w:hAnsi="Times New Roman" w:cs="Times New Roman"/>
          <w:sz w:val="24"/>
          <w:szCs w:val="24"/>
          <w:lang w:eastAsia="pl-PL"/>
        </w:rPr>
        <w:t>z dnia 22 grudnia 2015 r.  o</w:t>
      </w:r>
      <w:r w:rsidRPr="00344E52">
        <w:rPr>
          <w:rFonts w:ascii="Times New Roman" w:eastAsia="Times New Roman" w:hAnsi="Times New Roman" w:cs="Times New Roman"/>
          <w:bCs/>
          <w:sz w:val="24"/>
          <w:szCs w:val="24"/>
          <w:lang w:eastAsia="pl-PL"/>
        </w:rPr>
        <w:t xml:space="preserve"> zasadach uznawania kwalifikacji zawodowych nabytych w państwach członkowskich Unii Europejskiej </w:t>
      </w:r>
      <w:r w:rsidRPr="00344E52">
        <w:rPr>
          <w:rFonts w:ascii="Times New Roman" w:eastAsia="Times New Roman" w:hAnsi="Times New Roman" w:cs="Times New Roman"/>
          <w:sz w:val="24"/>
          <w:szCs w:val="24"/>
          <w:lang w:eastAsia="pl-PL"/>
        </w:rPr>
        <w:t>(Dz.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rsidR="00344E52" w:rsidRPr="00344E52" w:rsidRDefault="00344E52" w:rsidP="00344E52">
      <w:pPr>
        <w:spacing w:after="0"/>
        <w:ind w:left="1276" w:hanging="567"/>
        <w:jc w:val="both"/>
        <w:rPr>
          <w:rFonts w:ascii="Times New Roman" w:eastAsia="Times New Roman" w:hAnsi="Times New Roman" w:cs="Times New Roman"/>
          <w:sz w:val="24"/>
          <w:szCs w:val="24"/>
          <w:lang w:eastAsia="pl-PL"/>
        </w:rPr>
      </w:pPr>
    </w:p>
    <w:p w:rsidR="00344E52" w:rsidRPr="00344E52" w:rsidRDefault="00344E52" w:rsidP="00344E52">
      <w:pPr>
        <w:widowControl w:val="0"/>
        <w:autoSpaceDE w:val="0"/>
        <w:autoSpaceDN w:val="0"/>
        <w:adjustRightInd w:val="0"/>
        <w:spacing w:after="0"/>
        <w:ind w:left="1276" w:hanging="567"/>
        <w:jc w:val="both"/>
        <w:rPr>
          <w:rFonts w:ascii="Times New Roman" w:eastAsia="Times New Roman" w:hAnsi="Times New Roman" w:cs="Times New Roman"/>
          <w:bCs/>
          <w:iCs/>
          <w:sz w:val="24"/>
          <w:szCs w:val="24"/>
          <w:lang w:eastAsia="pl-PL"/>
        </w:rPr>
      </w:pPr>
      <w:r w:rsidRPr="00344E52">
        <w:rPr>
          <w:rFonts w:ascii="Times New Roman" w:eastAsia="Times New Roman" w:hAnsi="Times New Roman" w:cs="Times New Roman"/>
          <w:sz w:val="24"/>
          <w:szCs w:val="24"/>
          <w:lang w:eastAsia="pl-PL"/>
        </w:rPr>
        <w:t>9.4.3</w:t>
      </w:r>
      <w:r w:rsidRPr="00344E52">
        <w:rPr>
          <w:rFonts w:ascii="Times New Roman" w:eastAsia="Times New Roman" w:hAnsi="Times New Roman" w:cs="Times New Roman"/>
          <w:sz w:val="24"/>
          <w:szCs w:val="24"/>
          <w:lang w:eastAsia="pl-PL"/>
        </w:rPr>
        <w:tab/>
        <w:t xml:space="preserve"> sytuacji ekonomicznej lub finansowej.</w:t>
      </w:r>
    </w:p>
    <w:p w:rsidR="00344E52" w:rsidRPr="00344E52" w:rsidRDefault="00344E52" w:rsidP="00344E52">
      <w:pPr>
        <w:autoSpaceDE w:val="0"/>
        <w:autoSpaceDN w:val="0"/>
        <w:adjustRightInd w:val="0"/>
        <w:spacing w:after="0"/>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Na potwierdzenie należy złożyć:</w:t>
      </w:r>
    </w:p>
    <w:p w:rsidR="00344E52" w:rsidRPr="00344E52" w:rsidRDefault="00344E52" w:rsidP="00344E52">
      <w:pPr>
        <w:autoSpaceDE w:val="0"/>
        <w:autoSpaceDN w:val="0"/>
        <w:adjustRightInd w:val="0"/>
        <w:spacing w:after="0"/>
        <w:ind w:left="1276"/>
        <w:jc w:val="both"/>
        <w:rPr>
          <w:rFonts w:ascii="Times New Roman" w:eastAsia="Times New Roman" w:hAnsi="Times New Roman" w:cs="Times New Roman"/>
          <w:sz w:val="24"/>
          <w:szCs w:val="24"/>
          <w:lang w:eastAsia="pl-PL"/>
        </w:rPr>
      </w:pPr>
    </w:p>
    <w:p w:rsidR="00344E52" w:rsidRPr="00344E52" w:rsidRDefault="00344E52" w:rsidP="00344E52">
      <w:pPr>
        <w:widowControl w:val="0"/>
        <w:numPr>
          <w:ilvl w:val="0"/>
          <w:numId w:val="6"/>
        </w:numPr>
        <w:autoSpaceDE w:val="0"/>
        <w:autoSpaceDN w:val="0"/>
        <w:adjustRightInd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Dokument potwierdzający, że wykonawca jest ubezpieczony od odpowiedzialności cywilnej w zakresie prowadzonej działalności związanej z przedmiotem zamówienia na sumę gwarancyjną określoną przez zamawiającego - to jest na kwotę nie mniejszą niż </w:t>
      </w:r>
      <w:r w:rsidR="001C10DA">
        <w:rPr>
          <w:rFonts w:ascii="Times New Roman" w:eastAsia="Times New Roman" w:hAnsi="Times New Roman" w:cs="Times New Roman"/>
          <w:b/>
          <w:sz w:val="24"/>
          <w:szCs w:val="24"/>
          <w:lang w:eastAsia="pl-PL"/>
        </w:rPr>
        <w:t>3</w:t>
      </w:r>
      <w:r w:rsidRPr="00344E52">
        <w:rPr>
          <w:rFonts w:ascii="Times New Roman" w:eastAsia="Times New Roman" w:hAnsi="Times New Roman" w:cs="Times New Roman"/>
          <w:b/>
          <w:sz w:val="24"/>
          <w:szCs w:val="24"/>
          <w:lang w:eastAsia="pl-PL"/>
        </w:rPr>
        <w:t>00 000,00 PLN.</w:t>
      </w:r>
      <w:r w:rsidRPr="00344E52">
        <w:rPr>
          <w:rFonts w:ascii="Times New Roman" w:eastAsia="Times New Roman" w:hAnsi="Times New Roman" w:cs="Times New Roman"/>
          <w:sz w:val="24"/>
          <w:szCs w:val="24"/>
          <w:lang w:eastAsia="pl-PL"/>
        </w:rPr>
        <w:t xml:space="preserve"> </w:t>
      </w:r>
    </w:p>
    <w:p w:rsidR="00344E52" w:rsidRPr="00344E52" w:rsidRDefault="00344E52" w:rsidP="00344E52">
      <w:pPr>
        <w:widowControl w:val="0"/>
        <w:autoSpaceDE w:val="0"/>
        <w:autoSpaceDN w:val="0"/>
        <w:adjustRightInd w:val="0"/>
        <w:spacing w:after="0"/>
        <w:ind w:left="1134"/>
        <w:jc w:val="both"/>
        <w:rPr>
          <w:rFonts w:ascii="Times New Roman" w:eastAsia="Times New Roman" w:hAnsi="Times New Roman" w:cs="Times New Roman"/>
          <w:b/>
          <w:bCs/>
          <w:iCs/>
          <w:sz w:val="24"/>
          <w:szCs w:val="24"/>
          <w:u w:val="single"/>
          <w:lang w:eastAsia="pl-PL"/>
        </w:rPr>
      </w:pPr>
    </w:p>
    <w:p w:rsidR="00344E52" w:rsidRPr="00344E52" w:rsidRDefault="00B72B44" w:rsidP="00344E52">
      <w:pPr>
        <w:spacing w:after="0"/>
        <w:ind w:left="1276" w:hanging="992"/>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Uwaga</w:t>
      </w:r>
      <w:r w:rsidR="00344E52" w:rsidRPr="00344E52">
        <w:rPr>
          <w:rFonts w:ascii="Times New Roman" w:eastAsia="Times New Roman" w:hAnsi="Times New Roman" w:cs="Times New Roman"/>
          <w:b/>
          <w:sz w:val="24"/>
          <w:szCs w:val="24"/>
          <w:lang w:eastAsia="pl-PL"/>
        </w:rPr>
        <w:t xml:space="preserve">. Wymogi w zakresie oświadczenia składanego wraz z ofertą o udostępnieniu zasobów przez inny podmiot;  </w:t>
      </w:r>
    </w:p>
    <w:p w:rsidR="00344E52" w:rsidRPr="00344E52" w:rsidRDefault="00344E52" w:rsidP="00344E52">
      <w:pPr>
        <w:numPr>
          <w:ilvl w:val="0"/>
          <w:numId w:val="9"/>
        </w:numPr>
        <w:spacing w:after="0" w:line="240" w:lineRule="auto"/>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44E52" w:rsidRPr="00344E52" w:rsidRDefault="00344E52" w:rsidP="00344E52">
      <w:pPr>
        <w:numPr>
          <w:ilvl w:val="0"/>
          <w:numId w:val="9"/>
        </w:numPr>
        <w:spacing w:after="0" w:line="240" w:lineRule="auto"/>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344E52" w:rsidRPr="00344E52" w:rsidRDefault="00344E52" w:rsidP="00344E52">
      <w:pPr>
        <w:numPr>
          <w:ilvl w:val="0"/>
          <w:numId w:val="9"/>
        </w:numPr>
        <w:spacing w:after="0" w:line="240" w:lineRule="auto"/>
        <w:ind w:left="1276"/>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344E52" w:rsidRPr="00344E52" w:rsidRDefault="00344E52" w:rsidP="00344E52">
      <w:pPr>
        <w:numPr>
          <w:ilvl w:val="0"/>
          <w:numId w:val="10"/>
        </w:numPr>
        <w:spacing w:after="0" w:line="240" w:lineRule="auto"/>
        <w:ind w:left="1418" w:hanging="425"/>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zakres dostępnych wykonawcy zasobów innego podmiotu;</w:t>
      </w:r>
    </w:p>
    <w:p w:rsidR="00344E52" w:rsidRPr="00344E52" w:rsidRDefault="00344E52" w:rsidP="00344E52">
      <w:pPr>
        <w:numPr>
          <w:ilvl w:val="0"/>
          <w:numId w:val="10"/>
        </w:numPr>
        <w:spacing w:after="0" w:line="240" w:lineRule="auto"/>
        <w:ind w:left="1418" w:hanging="425"/>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sposób wykorzystania zasobów innego podmiotu, przez wykonawcę, przy wykonywaniu zamówienia publicznego; </w:t>
      </w:r>
    </w:p>
    <w:p w:rsidR="00344E52" w:rsidRPr="00344E52" w:rsidRDefault="00344E52" w:rsidP="00344E52">
      <w:pPr>
        <w:numPr>
          <w:ilvl w:val="0"/>
          <w:numId w:val="10"/>
        </w:numPr>
        <w:spacing w:after="0" w:line="240" w:lineRule="auto"/>
        <w:ind w:left="1418" w:hanging="425"/>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lastRenderedPageBreak/>
        <w:t xml:space="preserve">zakres i okres udziału innego podmiotu przy wykonywaniu zamówienia publicznego; </w:t>
      </w:r>
    </w:p>
    <w:p w:rsidR="00344E52" w:rsidRPr="00344E52" w:rsidRDefault="00344E52" w:rsidP="00344E52">
      <w:pPr>
        <w:numPr>
          <w:ilvl w:val="0"/>
          <w:numId w:val="10"/>
        </w:numPr>
        <w:spacing w:after="0" w:line="240" w:lineRule="auto"/>
        <w:ind w:left="1418" w:hanging="425"/>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344E52" w:rsidRPr="00344E52" w:rsidRDefault="00344E52" w:rsidP="00344E52">
      <w:pPr>
        <w:numPr>
          <w:ilvl w:val="0"/>
          <w:numId w:val="10"/>
        </w:numPr>
        <w:spacing w:after="0" w:line="240" w:lineRule="auto"/>
        <w:ind w:left="1418" w:hanging="425"/>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Wykonawca, który polega na zasobach innych podmiotów składa wraz z ofertą oświadczenie o udostępnieniu zasobów wskazujące na okoliczności opisane w pkt a)-d) oraz na wezwanie Zamawiającego dokumenty o których mowa w pkt. 9.4.4, w odniesieniu do tych podmiotów. </w:t>
      </w:r>
    </w:p>
    <w:p w:rsidR="00344E52" w:rsidRPr="00344E52" w:rsidRDefault="00344E52" w:rsidP="00344E52">
      <w:pPr>
        <w:autoSpaceDE w:val="0"/>
        <w:spacing w:after="0"/>
        <w:ind w:left="840"/>
        <w:jc w:val="both"/>
        <w:rPr>
          <w:rFonts w:ascii="Times New Roman" w:eastAsia="Times New Roman" w:hAnsi="Times New Roman" w:cs="Times New Roman"/>
          <w:sz w:val="24"/>
          <w:szCs w:val="24"/>
          <w:lang w:eastAsia="pl-PL"/>
        </w:rPr>
      </w:pPr>
    </w:p>
    <w:p w:rsidR="00344E52" w:rsidRPr="00344E52" w:rsidRDefault="00344E52" w:rsidP="00344E52">
      <w:pPr>
        <w:widowControl w:val="0"/>
        <w:numPr>
          <w:ilvl w:val="2"/>
          <w:numId w:val="7"/>
        </w:numPr>
        <w:autoSpaceDE w:val="0"/>
        <w:autoSpaceDN w:val="0"/>
        <w:adjustRightInd w:val="0"/>
        <w:spacing w:after="120" w:line="240" w:lineRule="auto"/>
        <w:rPr>
          <w:rFonts w:ascii="Times New Roman" w:eastAsia="Times New Roman" w:hAnsi="Times New Roman" w:cs="Times New Roman"/>
          <w:b/>
          <w:bCs/>
          <w:i/>
          <w:iCs/>
          <w:sz w:val="24"/>
          <w:szCs w:val="24"/>
          <w:lang w:eastAsia="pl-PL"/>
        </w:rPr>
      </w:pPr>
      <w:r w:rsidRPr="00344E52">
        <w:rPr>
          <w:rFonts w:ascii="Times New Roman" w:eastAsia="Times New Roman" w:hAnsi="Times New Roman" w:cs="Times New Roman"/>
          <w:b/>
          <w:bCs/>
          <w:iCs/>
          <w:sz w:val="24"/>
          <w:szCs w:val="24"/>
          <w:lang w:eastAsia="pl-PL"/>
        </w:rPr>
        <w:t>braku podstaw wykluczenia.</w:t>
      </w:r>
    </w:p>
    <w:p w:rsidR="00344E52" w:rsidRPr="00344E52" w:rsidRDefault="00344E52" w:rsidP="00344E52">
      <w:pPr>
        <w:widowControl w:val="0"/>
        <w:autoSpaceDE w:val="0"/>
        <w:spacing w:after="120"/>
        <w:ind w:left="1418"/>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postępowaniu mogą brać udział wykonawcy</w:t>
      </w:r>
      <w:r w:rsidRPr="00344E52">
        <w:rPr>
          <w:rFonts w:ascii="Times New Roman" w:eastAsia="Times New Roman" w:hAnsi="Times New Roman" w:cs="Times New Roman"/>
          <w:sz w:val="24"/>
          <w:szCs w:val="24"/>
          <w:lang w:eastAsia="ar-SA"/>
        </w:rPr>
        <w:t>, którzy nie podlegają wykluczeniu z postępowania o udzielenie zamówienia w okolicznościach</w:t>
      </w:r>
      <w:r w:rsidRPr="00344E52">
        <w:rPr>
          <w:rFonts w:ascii="Times New Roman" w:eastAsia="Times New Roman" w:hAnsi="Times New Roman" w:cs="Times New Roman"/>
          <w:sz w:val="24"/>
          <w:szCs w:val="24"/>
          <w:lang w:eastAsia="pl-PL"/>
        </w:rPr>
        <w:t xml:space="preserve">, o których mowa w art. 24 ust. 1 oraz ust. 5 pkt. 1  i 8 ustawy i w tym zakresie wykonawca wraz z ofertą składa oświadczenie; </w:t>
      </w:r>
    </w:p>
    <w:p w:rsidR="00344E52" w:rsidRPr="00344E52" w:rsidRDefault="00344E52" w:rsidP="00344E52">
      <w:pPr>
        <w:widowControl w:val="0"/>
        <w:numPr>
          <w:ilvl w:val="0"/>
          <w:numId w:val="11"/>
        </w:numPr>
        <w:suppressAutoHyphens/>
        <w:autoSpaceDE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344E52">
        <w:rPr>
          <w:rFonts w:ascii="Times New Roman" w:eastAsia="Times New Roman" w:hAnsi="Times New Roman" w:cs="Times New Roman"/>
          <w:sz w:val="24"/>
          <w:szCs w:val="24"/>
          <w:lang w:eastAsia="pl-PL"/>
        </w:rPr>
        <w:t>t.j</w:t>
      </w:r>
      <w:proofErr w:type="spellEnd"/>
      <w:r w:rsidRPr="00344E52">
        <w:rPr>
          <w:rFonts w:ascii="Times New Roman" w:eastAsia="Times New Roman" w:hAnsi="Times New Roman" w:cs="Times New Roman"/>
          <w:sz w:val="24"/>
          <w:szCs w:val="24"/>
          <w:lang w:eastAsia="pl-PL"/>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344E52">
        <w:rPr>
          <w:rFonts w:ascii="Times New Roman" w:eastAsia="Times New Roman" w:hAnsi="Times New Roman" w:cs="Times New Roman"/>
          <w:sz w:val="24"/>
          <w:szCs w:val="24"/>
          <w:lang w:eastAsia="pl-PL"/>
        </w:rPr>
        <w:t>t.j</w:t>
      </w:r>
      <w:proofErr w:type="spellEnd"/>
      <w:r w:rsidRPr="00344E52">
        <w:rPr>
          <w:rFonts w:ascii="Times New Roman" w:eastAsia="Times New Roman" w:hAnsi="Times New Roman" w:cs="Times New Roman"/>
          <w:sz w:val="24"/>
          <w:szCs w:val="24"/>
          <w:lang w:eastAsia="pl-PL"/>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344E52" w:rsidRPr="00344E52" w:rsidRDefault="00344E52" w:rsidP="00344E52">
      <w:pPr>
        <w:widowControl w:val="0"/>
        <w:numPr>
          <w:ilvl w:val="0"/>
          <w:numId w:val="11"/>
        </w:numPr>
        <w:suppressAutoHyphens/>
        <w:autoSpaceDE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art. 24 ust. 5 pkt 8 ustawy Zamawiający wykluczy z postępowania o udzielenie zamówienia publicznego wykonawcę, który naruszył obowiązki dotyczące płatności  podatków - wymagany dokument;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44E52" w:rsidRPr="00344E52" w:rsidRDefault="00344E52" w:rsidP="00344E52">
      <w:pPr>
        <w:widowControl w:val="0"/>
        <w:numPr>
          <w:ilvl w:val="0"/>
          <w:numId w:val="11"/>
        </w:numPr>
        <w:suppressAutoHyphens/>
        <w:autoSpaceDE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art. 24 ust. 5 pkt 8 ustawy Zamawiający wykluczy z postępowania o udzielenie zamówienia publicznego wykonawcę, który naruszył obowiązki dotyczące płatności  na ubezpieczenia społeczne lub zdrowotne - wymagany dokument ;  zaświadczenie Zakładu Ubezpieczeń Społecznych lub Kasy Rolniczego Ubezpieczenia Społecznego albo inny dokument potwierdzający, że </w:t>
      </w:r>
      <w:r w:rsidRPr="00344E52">
        <w:rPr>
          <w:rFonts w:ascii="Times New Roman" w:eastAsia="Times New Roman" w:hAnsi="Times New Roman" w:cs="Times New Roman"/>
          <w:sz w:val="24"/>
          <w:szCs w:val="24"/>
          <w:lang w:eastAsia="pl-PL"/>
        </w:rPr>
        <w:lastRenderedPageBreak/>
        <w:t>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344E52">
        <w:rPr>
          <w:rFonts w:ascii="Times New Roman" w:eastAsia="Times New Roman" w:hAnsi="Times New Roman" w:cs="Times New Roman"/>
          <w:b/>
          <w:sz w:val="24"/>
          <w:szCs w:val="24"/>
          <w:lang w:eastAsia="pl-PL"/>
        </w:rPr>
        <w:t xml:space="preserve"> </w:t>
      </w:r>
    </w:p>
    <w:p w:rsidR="00344E52" w:rsidRPr="00344E52" w:rsidRDefault="00344E52" w:rsidP="00344E52">
      <w:pPr>
        <w:widowControl w:val="0"/>
        <w:numPr>
          <w:ilvl w:val="0"/>
          <w:numId w:val="11"/>
        </w:numPr>
        <w:suppressAutoHyphens/>
        <w:autoSpaceDE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Kolejnym wymaganym dokumentem jest; oświadczenie o niezaleganiu z opłacaniem podatków i opłat lokalnych, o których mowa w ustawie z dnia 12 stycznia 1991 r. o podatkach i opłatach lokalnych (Dz. U. z 2017 r. poz. 1785) </w:t>
      </w:r>
    </w:p>
    <w:p w:rsidR="00344E52" w:rsidRPr="00344E52" w:rsidRDefault="00344E52" w:rsidP="00344E52">
      <w:pPr>
        <w:widowControl w:val="0"/>
        <w:suppressAutoHyphens/>
        <w:autoSpaceDE w:val="0"/>
        <w:spacing w:after="0"/>
        <w:ind w:left="1418"/>
        <w:jc w:val="both"/>
        <w:rPr>
          <w:rFonts w:ascii="Times New Roman" w:eastAsia="Times New Roman" w:hAnsi="Times New Roman" w:cs="Times New Roman"/>
          <w:sz w:val="24"/>
          <w:szCs w:val="24"/>
          <w:lang w:eastAsia="pl-PL"/>
        </w:rPr>
      </w:pPr>
    </w:p>
    <w:p w:rsidR="00344E52" w:rsidRPr="00344E52" w:rsidRDefault="00344E52" w:rsidP="00344E52">
      <w:pPr>
        <w:numPr>
          <w:ilvl w:val="2"/>
          <w:numId w:val="7"/>
        </w:numPr>
        <w:suppressAutoHyphens/>
        <w:autoSpaceDE w:val="0"/>
        <w:autoSpaceDN w:val="0"/>
        <w:adjustRightInd w:val="0"/>
        <w:spacing w:after="120" w:line="240" w:lineRule="auto"/>
        <w:ind w:left="1418" w:hanging="709"/>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b/>
          <w:sz w:val="24"/>
          <w:szCs w:val="24"/>
          <w:lang w:eastAsia="pl-PL"/>
        </w:rPr>
        <w:t>Jeżeli wykonawca ma siedzibę lub miejsce zamieszkania poza terytorium Rzeczypospolitej Polskiej</w:t>
      </w:r>
      <w:r w:rsidRPr="00344E52">
        <w:rPr>
          <w:rFonts w:ascii="Times New Roman" w:eastAsia="Times New Roman" w:hAnsi="Times New Roman" w:cs="Times New Roman"/>
          <w:sz w:val="24"/>
          <w:szCs w:val="24"/>
          <w:lang w:eastAsia="pl-PL"/>
        </w:rPr>
        <w:t xml:space="preserve"> zamiast dokumentów, o których mowa powyżej w pkt. 9.4.4, składa odpowiednio, że:</w:t>
      </w:r>
    </w:p>
    <w:p w:rsidR="00344E52" w:rsidRPr="001C10DA" w:rsidRDefault="00344E52" w:rsidP="001C10DA">
      <w:pPr>
        <w:numPr>
          <w:ilvl w:val="0"/>
          <w:numId w:val="8"/>
        </w:numPr>
        <w:autoSpaceDE w:val="0"/>
        <w:autoSpaceDN w:val="0"/>
        <w:adjustRightInd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nie zalega z opłacaniem podatków, opłat, składek na ubezpieczenie społeczne lub</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zdrowotne albo że zawarł porozumienie z właściwym organem w sprawie spłat</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tych należności wraz z ewentualnymi odsetkami lub grzywnami, w szczególności</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uzyskał przewidziane prawem zwolnienie, odroczenie lub rozłożenie na raty</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zaległych płatności lub wstrzymanie w całości wykonania decyzji właściwego</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organu</w:t>
      </w:r>
    </w:p>
    <w:p w:rsidR="00344E52" w:rsidRPr="00344E52" w:rsidRDefault="00344E52" w:rsidP="00344E52">
      <w:pPr>
        <w:numPr>
          <w:ilvl w:val="0"/>
          <w:numId w:val="8"/>
        </w:numPr>
        <w:autoSpaceDE w:val="0"/>
        <w:autoSpaceDN w:val="0"/>
        <w:adjustRightInd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nie otwarto jego likwidacji ani nie ogłoszono upadłości,</w:t>
      </w:r>
    </w:p>
    <w:p w:rsidR="00344E52" w:rsidRPr="00344E52" w:rsidRDefault="00344E52" w:rsidP="00344E52">
      <w:pPr>
        <w:autoSpaceDE w:val="0"/>
        <w:autoSpaceDN w:val="0"/>
        <w:adjustRightInd w:val="0"/>
        <w:spacing w:after="0"/>
        <w:ind w:left="1494"/>
        <w:jc w:val="both"/>
        <w:rPr>
          <w:rFonts w:ascii="Times New Roman" w:eastAsia="Times New Roman" w:hAnsi="Times New Roman" w:cs="Times New Roman"/>
          <w:sz w:val="24"/>
          <w:szCs w:val="24"/>
          <w:lang w:eastAsia="pl-PL"/>
        </w:rPr>
      </w:pPr>
    </w:p>
    <w:p w:rsidR="00344E52" w:rsidRPr="00344E52" w:rsidRDefault="00344E52" w:rsidP="00344E52">
      <w:pPr>
        <w:numPr>
          <w:ilvl w:val="0"/>
          <w:numId w:val="8"/>
        </w:numPr>
        <w:autoSpaceDE w:val="0"/>
        <w:autoSpaceDN w:val="0"/>
        <w:adjustRightInd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dokumenty, o których mowa powyżej w pkt. a) powinny być wystawione nie wcześniej niż 3 miesiące przed upływem terminu składania ofert, a w pkt. b) powinny być wystawione nie wcześniej niż 6 miesięcy przed upływem terminu składania ofert.</w:t>
      </w:r>
    </w:p>
    <w:p w:rsidR="00344E52" w:rsidRPr="00344E52" w:rsidRDefault="00344E52" w:rsidP="00344E52">
      <w:pPr>
        <w:autoSpaceDE w:val="0"/>
        <w:autoSpaceDN w:val="0"/>
        <w:adjustRightInd w:val="0"/>
        <w:spacing w:after="0"/>
        <w:ind w:left="720"/>
        <w:jc w:val="both"/>
        <w:rPr>
          <w:rFonts w:ascii="Times New Roman" w:eastAsia="Times New Roman" w:hAnsi="Times New Roman" w:cs="Times New Roman"/>
          <w:sz w:val="24"/>
          <w:szCs w:val="24"/>
          <w:lang w:eastAsia="pl-PL"/>
        </w:rPr>
      </w:pPr>
    </w:p>
    <w:p w:rsidR="00344E52" w:rsidRPr="001C10DA" w:rsidRDefault="00344E52" w:rsidP="001C10DA">
      <w:pPr>
        <w:numPr>
          <w:ilvl w:val="0"/>
          <w:numId w:val="8"/>
        </w:numPr>
        <w:autoSpaceDE w:val="0"/>
        <w:autoSpaceDN w:val="0"/>
        <w:adjustRightInd w:val="0"/>
        <w:spacing w:after="0" w:line="240" w:lineRule="auto"/>
        <w:ind w:left="1418" w:hanging="284"/>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jeżeli w kraju, w którym wykonawca ma siedzibę lub miejsce zamieszkania lub w</w:t>
      </w:r>
      <w:r w:rsidR="001C10DA">
        <w:rPr>
          <w:rFonts w:ascii="Times New Roman" w:eastAsia="Times New Roman" w:hAnsi="Times New Roman" w:cs="Times New Roman"/>
          <w:sz w:val="24"/>
          <w:szCs w:val="24"/>
          <w:lang w:eastAsia="pl-PL"/>
        </w:rPr>
        <w:t xml:space="preserve"> </w:t>
      </w:r>
      <w:r w:rsidRPr="001C10DA">
        <w:rPr>
          <w:rFonts w:ascii="Times New Roman" w:eastAsia="Times New Roman" w:hAnsi="Times New Roman" w:cs="Times New Roman"/>
          <w:sz w:val="24"/>
          <w:szCs w:val="24"/>
          <w:lang w:eastAsia="pl-PL"/>
        </w:rPr>
        <w:t>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344E52" w:rsidRPr="00344E52" w:rsidRDefault="00344E52" w:rsidP="00344E52">
      <w:pPr>
        <w:autoSpaceDE w:val="0"/>
        <w:autoSpaceDN w:val="0"/>
        <w:adjustRightInd w:val="0"/>
        <w:spacing w:after="0"/>
        <w:ind w:left="1418" w:hanging="2"/>
        <w:jc w:val="both"/>
        <w:rPr>
          <w:rFonts w:ascii="Times New Roman" w:eastAsia="Times New Roman" w:hAnsi="Times New Roman" w:cs="Times New Roman"/>
          <w:sz w:val="24"/>
          <w:szCs w:val="24"/>
          <w:lang w:eastAsia="pl-PL"/>
        </w:rPr>
      </w:pPr>
    </w:p>
    <w:p w:rsidR="00344E52" w:rsidRPr="00344E52" w:rsidRDefault="00344E52" w:rsidP="00344E52">
      <w:pPr>
        <w:numPr>
          <w:ilvl w:val="2"/>
          <w:numId w:val="7"/>
        </w:numPr>
        <w:suppressAutoHyphens/>
        <w:autoSpaceDE w:val="0"/>
        <w:autoSpaceDN w:val="0"/>
        <w:adjustRightInd w:val="0"/>
        <w:spacing w:after="120" w:line="240" w:lineRule="auto"/>
        <w:ind w:left="1418" w:hanging="709"/>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W celu potwierdzenia braku podstaw do wykluczenia wykonawcy z postępowania, o których mowa w art. 24 ust. 1 pkt 23 ustawy, </w:t>
      </w:r>
      <w:r w:rsidRPr="00344E52">
        <w:rPr>
          <w:rFonts w:ascii="Times New Roman" w:eastAsia="Times New Roman" w:hAnsi="Times New Roman" w:cs="Times New Roman"/>
          <w:b/>
          <w:sz w:val="24"/>
          <w:szCs w:val="24"/>
          <w:lang w:eastAsia="pl-PL"/>
        </w:rPr>
        <w:t xml:space="preserve">wykonawca w terminie 3 dni </w:t>
      </w:r>
      <w:r w:rsidRPr="00344E52">
        <w:rPr>
          <w:rFonts w:ascii="Times New Roman" w:eastAsia="Times New Roman" w:hAnsi="Times New Roman" w:cs="Times New Roman"/>
          <w:sz w:val="24"/>
          <w:szCs w:val="24"/>
          <w:lang w:eastAsia="pl-PL"/>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344E52" w:rsidRPr="00344E52" w:rsidRDefault="00344E52" w:rsidP="00344E52">
      <w:pPr>
        <w:autoSpaceDE w:val="0"/>
        <w:autoSpaceDN w:val="0"/>
        <w:adjustRightInd w:val="0"/>
        <w:spacing w:after="120"/>
        <w:ind w:left="850"/>
        <w:jc w:val="both"/>
        <w:rPr>
          <w:rFonts w:ascii="Times New Roman" w:eastAsia="Times New Roman" w:hAnsi="Times New Roman" w:cs="Times New Roman"/>
          <w:b/>
          <w:sz w:val="24"/>
          <w:szCs w:val="24"/>
          <w:lang w:eastAsia="pl-PL"/>
        </w:rPr>
      </w:pPr>
    </w:p>
    <w:p w:rsidR="00344E52" w:rsidRPr="00344E52" w:rsidRDefault="00344E52" w:rsidP="00344E52">
      <w:pPr>
        <w:numPr>
          <w:ilvl w:val="1"/>
          <w:numId w:val="5"/>
        </w:numPr>
        <w:suppressAutoHyphens/>
        <w:spacing w:after="0" w:line="240" w:lineRule="auto"/>
        <w:ind w:left="709" w:hanging="425"/>
        <w:jc w:val="both"/>
        <w:rPr>
          <w:rFonts w:ascii="Times New Roman" w:eastAsia="Times New Roman" w:hAnsi="Times New Roman" w:cs="Times New Roman"/>
          <w:b/>
          <w:sz w:val="24"/>
          <w:szCs w:val="24"/>
          <w:lang w:eastAsia="pl-PL"/>
        </w:rPr>
      </w:pPr>
      <w:r w:rsidRPr="00344E52">
        <w:rPr>
          <w:rFonts w:ascii="Times New Roman" w:eastAsia="Times New Roman" w:hAnsi="Times New Roman" w:cs="Times New Roman"/>
          <w:b/>
          <w:sz w:val="24"/>
          <w:szCs w:val="24"/>
          <w:lang w:eastAsia="pl-PL"/>
        </w:rPr>
        <w:t>W przypadku wnoszenia oferty wspólnej przez dwa lub więcej podmioty gospodarcze (konsorcja/spółki cywilne) oferta musi spełniać wymagania określone w art. 23 ustawy Prawo zamówień publicznych, w tym:</w:t>
      </w:r>
    </w:p>
    <w:p w:rsidR="00344E52" w:rsidRPr="00344E52" w:rsidRDefault="00344E52" w:rsidP="00344E52">
      <w:pPr>
        <w:numPr>
          <w:ilvl w:val="2"/>
          <w:numId w:val="5"/>
        </w:numPr>
        <w:suppressAutoHyphens/>
        <w:spacing w:after="120" w:line="240" w:lineRule="auto"/>
        <w:ind w:left="1418" w:hanging="567"/>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344E52" w:rsidRPr="00344E52" w:rsidRDefault="00344E52" w:rsidP="00344E52">
      <w:pPr>
        <w:numPr>
          <w:ilvl w:val="2"/>
          <w:numId w:val="5"/>
        </w:numPr>
        <w:suppressAutoHyphens/>
        <w:spacing w:after="120" w:line="240" w:lineRule="auto"/>
        <w:ind w:left="1418" w:hanging="567"/>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przypadku składania ofert przez podmioty występujące wspólnie, warunki podmiotowe o których mowa w pkt. 9.4.2 i 9.4.3 podlegają sumowaniu.</w:t>
      </w:r>
    </w:p>
    <w:p w:rsidR="00344E52" w:rsidRPr="00344E52" w:rsidRDefault="00344E52" w:rsidP="00344E52">
      <w:pPr>
        <w:numPr>
          <w:ilvl w:val="2"/>
          <w:numId w:val="5"/>
        </w:numPr>
        <w:suppressAutoHyphens/>
        <w:spacing w:after="120" w:line="240" w:lineRule="auto"/>
        <w:ind w:left="1418" w:hanging="567"/>
        <w:jc w:val="both"/>
        <w:rPr>
          <w:rFonts w:ascii="Times New Roman" w:eastAsia="Times New Roman" w:hAnsi="Times New Roman" w:cs="Times New Roman"/>
          <w:sz w:val="24"/>
          <w:szCs w:val="24"/>
          <w:lang w:eastAsia="pl-PL"/>
        </w:rPr>
      </w:pPr>
      <w:r w:rsidRPr="00344E52">
        <w:rPr>
          <w:rFonts w:ascii="Times New Roman" w:eastAsia="Times New Roman" w:hAnsi="Times New Roman" w:cs="Times New Roman"/>
          <w:sz w:val="24"/>
          <w:szCs w:val="24"/>
          <w:lang w:eastAsia="pl-PL"/>
        </w:rPr>
        <w:t>W celu wykazania braku podstaw do wykluczenia z postępowania o udzielenie zamówienia w pkt. 9.4.4, 9.4.5 i 9.4.6 wymagane jest załączenie do oferty oświadczenia i przedłożenia na wezwanie dokumentów dla każdego konsorcjanta oddzielnie.</w:t>
      </w:r>
    </w:p>
    <w:p w:rsidR="00344E52" w:rsidRPr="00344E52" w:rsidRDefault="00344E52" w:rsidP="00344E52">
      <w:pPr>
        <w:widowControl w:val="0"/>
        <w:numPr>
          <w:ilvl w:val="1"/>
          <w:numId w:val="5"/>
        </w:numPr>
        <w:suppressAutoHyphens/>
        <w:autoSpaceDE w:val="0"/>
        <w:spacing w:after="0" w:line="240" w:lineRule="auto"/>
        <w:ind w:left="709" w:hanging="425"/>
        <w:jc w:val="both"/>
        <w:rPr>
          <w:rFonts w:ascii="Times New Roman" w:eastAsia="Times New Roman" w:hAnsi="Times New Roman" w:cs="Times New Roman"/>
          <w:b/>
          <w:sz w:val="24"/>
          <w:szCs w:val="24"/>
          <w:lang w:eastAsia="pl-PL"/>
        </w:rPr>
      </w:pPr>
      <w:r w:rsidRPr="00344E52">
        <w:rPr>
          <w:rFonts w:ascii="Times New Roman" w:eastAsia="Times New Roman" w:hAnsi="Times New Roman" w:cs="Times New Roman"/>
          <w:b/>
          <w:sz w:val="24"/>
          <w:szCs w:val="24"/>
          <w:lang w:eastAsia="pl-PL"/>
        </w:rPr>
        <w:t>Zamawiający dokona wstępnej oceny spełnienia wymaganych warunków Wykonawcy którego oferta została najwyżej o</w:t>
      </w:r>
      <w:r w:rsidR="00E855C2">
        <w:rPr>
          <w:rFonts w:ascii="Times New Roman" w:eastAsia="Times New Roman" w:hAnsi="Times New Roman" w:cs="Times New Roman"/>
          <w:b/>
          <w:sz w:val="24"/>
          <w:szCs w:val="24"/>
          <w:lang w:eastAsia="pl-PL"/>
        </w:rPr>
        <w:t>ceniona na podstawie załączonych</w:t>
      </w:r>
      <w:r w:rsidRPr="00344E52">
        <w:rPr>
          <w:rFonts w:ascii="Times New Roman" w:eastAsia="Times New Roman" w:hAnsi="Times New Roman" w:cs="Times New Roman"/>
          <w:b/>
          <w:sz w:val="24"/>
          <w:szCs w:val="24"/>
          <w:lang w:eastAsia="pl-PL"/>
        </w:rPr>
        <w:t xml:space="preserve"> oświadczeń. Następnie w wyznaczonym terminie</w:t>
      </w:r>
      <w:r w:rsidRPr="00344E52">
        <w:rPr>
          <w:rFonts w:ascii="Times New Roman" w:eastAsia="Times New Roman" w:hAnsi="Times New Roman" w:cs="Times New Roman"/>
          <w:b/>
          <w:bCs/>
          <w:sz w:val="24"/>
          <w:szCs w:val="24"/>
          <w:lang w:eastAsia="pl-PL"/>
        </w:rPr>
        <w:t xml:space="preserve"> wezwie tego wykonawcę, do złożenia dokumentów potwierdzających informacje w złożonym oświadczeniu.</w:t>
      </w:r>
      <w:r w:rsidRPr="00344E52">
        <w:rPr>
          <w:rFonts w:ascii="Times New Roman" w:eastAsia="Times New Roman" w:hAnsi="Times New Roman" w:cs="Times New Roman"/>
          <w:b/>
          <w:sz w:val="24"/>
          <w:szCs w:val="24"/>
          <w:lang w:eastAsia="pl-PL"/>
        </w:rPr>
        <w:t xml:space="preserve"> </w:t>
      </w:r>
    </w:p>
    <w:p w:rsidR="00344E52" w:rsidRPr="00344E52" w:rsidRDefault="00344E52" w:rsidP="00344E52">
      <w:pPr>
        <w:widowControl w:val="0"/>
        <w:suppressAutoHyphens/>
        <w:autoSpaceDE w:val="0"/>
        <w:spacing w:after="0"/>
        <w:ind w:left="709"/>
        <w:jc w:val="both"/>
        <w:rPr>
          <w:rFonts w:ascii="Times New Roman" w:eastAsia="Times New Roman" w:hAnsi="Times New Roman" w:cs="Times New Roman"/>
          <w:b/>
          <w:sz w:val="24"/>
          <w:szCs w:val="24"/>
          <w:lang w:eastAsia="pl-PL"/>
        </w:rPr>
      </w:pPr>
    </w:p>
    <w:p w:rsidR="00344E52" w:rsidRPr="00344E52" w:rsidRDefault="00344E52" w:rsidP="00344E52">
      <w:pPr>
        <w:widowControl w:val="0"/>
        <w:numPr>
          <w:ilvl w:val="1"/>
          <w:numId w:val="5"/>
        </w:numPr>
        <w:suppressAutoHyphens/>
        <w:autoSpaceDE w:val="0"/>
        <w:spacing w:after="0" w:line="240" w:lineRule="auto"/>
        <w:ind w:left="709" w:hanging="425"/>
        <w:jc w:val="both"/>
        <w:rPr>
          <w:rFonts w:ascii="Times New Roman" w:eastAsia="Times New Roman" w:hAnsi="Times New Roman" w:cs="Times New Roman"/>
          <w:b/>
          <w:sz w:val="24"/>
          <w:szCs w:val="24"/>
          <w:lang w:eastAsia="pl-PL"/>
        </w:rPr>
      </w:pPr>
      <w:r w:rsidRPr="00344E52">
        <w:rPr>
          <w:rFonts w:ascii="Times New Roman" w:eastAsia="Times New Roman" w:hAnsi="Times New Roman" w:cs="Times New Roman"/>
          <w:b/>
          <w:sz w:val="24"/>
          <w:szCs w:val="24"/>
          <w:lang w:eastAsia="pl-PL"/>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344E52" w:rsidRDefault="00344E52" w:rsidP="00AE7700">
      <w:pPr>
        <w:autoSpaceDE w:val="0"/>
        <w:autoSpaceDN w:val="0"/>
        <w:adjustRightInd w:val="0"/>
        <w:spacing w:after="0" w:line="240" w:lineRule="auto"/>
        <w:rPr>
          <w:rFonts w:ascii="Times New Roman" w:hAnsi="Times New Roman" w:cs="Times New Roman"/>
          <w:b/>
          <w:bCs/>
          <w:color w:val="000000"/>
          <w:sz w:val="24"/>
          <w:szCs w:val="24"/>
        </w:rPr>
      </w:pPr>
    </w:p>
    <w:p w:rsidR="00344E52" w:rsidRPr="006D416A" w:rsidRDefault="00344E52" w:rsidP="00AE7700">
      <w:pPr>
        <w:autoSpaceDE w:val="0"/>
        <w:autoSpaceDN w:val="0"/>
        <w:adjustRightInd w:val="0"/>
        <w:spacing w:after="0" w:line="240" w:lineRule="auto"/>
        <w:rPr>
          <w:rFonts w:ascii="Times New Roman" w:hAnsi="Times New Roman" w:cs="Times New Roman"/>
          <w:b/>
          <w:bCs/>
          <w:color w:val="000000"/>
          <w:sz w:val="24"/>
          <w:szCs w:val="24"/>
        </w:rPr>
      </w:pPr>
    </w:p>
    <w:p w:rsidR="001C10DA" w:rsidRPr="001C10DA" w:rsidRDefault="001C10DA" w:rsidP="001C10DA">
      <w:pPr>
        <w:autoSpaceDE w:val="0"/>
        <w:autoSpaceDN w:val="0"/>
        <w:adjustRightInd w:val="0"/>
        <w:spacing w:after="0" w:line="240" w:lineRule="auto"/>
        <w:jc w:val="both"/>
        <w:rPr>
          <w:rFonts w:ascii="Times New Roman" w:hAnsi="Times New Roman" w:cs="Times New Roman"/>
          <w:b/>
          <w:bCs/>
          <w:color w:val="000000"/>
          <w:sz w:val="24"/>
          <w:szCs w:val="24"/>
        </w:rPr>
      </w:pPr>
      <w:r w:rsidRPr="001C10DA">
        <w:rPr>
          <w:rFonts w:ascii="Times New Roman" w:hAnsi="Times New Roman" w:cs="Times New Roman"/>
          <w:b/>
          <w:bCs/>
          <w:color w:val="000000"/>
          <w:sz w:val="24"/>
          <w:szCs w:val="24"/>
        </w:rPr>
        <w:t>10.</w:t>
      </w:r>
      <w:r w:rsidRPr="001C10DA">
        <w:rPr>
          <w:rFonts w:ascii="Times New Roman" w:hAnsi="Times New Roman" w:cs="Times New Roman"/>
          <w:b/>
          <w:bCs/>
          <w:color w:val="000000"/>
          <w:sz w:val="24"/>
          <w:szCs w:val="24"/>
        </w:rPr>
        <w:tab/>
        <w:t>Warunki wykluczające z udziału w postępowaniu.</w:t>
      </w:r>
    </w:p>
    <w:p w:rsidR="00F360C0" w:rsidRPr="001C10DA" w:rsidRDefault="001C10DA" w:rsidP="001C10DA">
      <w:pPr>
        <w:autoSpaceDE w:val="0"/>
        <w:autoSpaceDN w:val="0"/>
        <w:adjustRightInd w:val="0"/>
        <w:spacing w:after="0" w:line="240" w:lineRule="auto"/>
        <w:jc w:val="both"/>
        <w:rPr>
          <w:rFonts w:ascii="Times New Roman" w:hAnsi="Times New Roman" w:cs="Times New Roman"/>
          <w:bCs/>
          <w:color w:val="000000"/>
          <w:sz w:val="24"/>
          <w:szCs w:val="24"/>
        </w:rPr>
      </w:pPr>
      <w:r w:rsidRPr="001C10DA">
        <w:rPr>
          <w:rFonts w:ascii="Times New Roman" w:hAnsi="Times New Roman" w:cs="Times New Roman"/>
          <w:bCs/>
          <w:color w:val="000000"/>
          <w:sz w:val="24"/>
          <w:szCs w:val="24"/>
        </w:rPr>
        <w:t>Z postępowania o udzielenie zamówienia wyklucza się wykonawców w przypadkach określonych w pkt. 9.4.4 SIWZ</w:t>
      </w:r>
    </w:p>
    <w:p w:rsidR="001C10DA" w:rsidRDefault="001C10DA" w:rsidP="001C10DA">
      <w:pPr>
        <w:autoSpaceDE w:val="0"/>
        <w:autoSpaceDN w:val="0"/>
        <w:adjustRightInd w:val="0"/>
        <w:spacing w:after="0" w:line="240" w:lineRule="auto"/>
        <w:jc w:val="both"/>
        <w:rPr>
          <w:rFonts w:ascii="Times New Roman" w:hAnsi="Times New Roman" w:cs="Times New Roman"/>
          <w:b/>
          <w:bCs/>
          <w:color w:val="000000"/>
          <w:sz w:val="24"/>
          <w:szCs w:val="24"/>
        </w:rPr>
      </w:pPr>
    </w:p>
    <w:p w:rsidR="00821246" w:rsidRPr="00821246" w:rsidRDefault="00821246" w:rsidP="00821246">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lang w:val="x-none" w:eastAsia="x-none"/>
        </w:rPr>
      </w:pPr>
      <w:r w:rsidRPr="00821246">
        <w:rPr>
          <w:rFonts w:ascii="Times New Roman" w:eastAsia="Times New Roman" w:hAnsi="Times New Roman" w:cs="Times New Roman"/>
          <w:b/>
          <w:bCs/>
          <w:sz w:val="24"/>
          <w:szCs w:val="24"/>
          <w:lang w:val="x-none" w:eastAsia="x-none"/>
        </w:rPr>
        <w:t>Dodatkowe wymagania od Wykonawców.</w:t>
      </w:r>
    </w:p>
    <w:p w:rsidR="00821246" w:rsidRPr="00821246" w:rsidRDefault="00821246" w:rsidP="00821246">
      <w:pPr>
        <w:numPr>
          <w:ilvl w:val="0"/>
          <w:numId w:val="17"/>
        </w:numPr>
        <w:spacing w:after="120" w:line="240" w:lineRule="auto"/>
        <w:ind w:left="993" w:hanging="567"/>
        <w:jc w:val="both"/>
        <w:rPr>
          <w:rFonts w:ascii="Times New Roman" w:eastAsia="Times New Roman" w:hAnsi="Times New Roman" w:cs="Times New Roman"/>
          <w:sz w:val="24"/>
          <w:szCs w:val="24"/>
          <w:lang w:eastAsia="pl-PL"/>
        </w:rPr>
      </w:pPr>
      <w:r w:rsidRPr="00821246">
        <w:rPr>
          <w:rFonts w:ascii="Times New Roman" w:eastAsia="Times New Roman" w:hAnsi="Times New Roman" w:cs="Times New Roman"/>
          <w:sz w:val="24"/>
          <w:szCs w:val="24"/>
          <w:lang w:eastAsia="pl-PL"/>
        </w:rPr>
        <w:t>Wykonawca, który zamierza powierzyć wykonanie części robót innej firmie (podwykonawcy) jest zobowiązany do:</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bCs/>
          <w:sz w:val="24"/>
          <w:szCs w:val="24"/>
          <w:lang w:val="x-none" w:eastAsia="x-none"/>
        </w:rPr>
      </w:pPr>
      <w:r w:rsidRPr="00821246">
        <w:rPr>
          <w:rFonts w:ascii="Times New Roman" w:eastAsia="Times New Roman" w:hAnsi="Times New Roman" w:cs="Times New Roman"/>
          <w:bCs/>
          <w:sz w:val="24"/>
          <w:szCs w:val="24"/>
          <w:lang w:val="x-none" w:eastAsia="x-none"/>
        </w:rPr>
        <w:t>11.1.1.</w:t>
      </w:r>
      <w:r w:rsidRPr="00821246">
        <w:rPr>
          <w:rFonts w:ascii="Times New Roman" w:eastAsia="Times New Roman" w:hAnsi="Times New Roman" w:cs="Times New Roman"/>
          <w:bCs/>
          <w:sz w:val="24"/>
          <w:szCs w:val="24"/>
          <w:lang w:val="x-none" w:eastAsia="x-none"/>
        </w:rPr>
        <w:tab/>
        <w:t>określenia w złożon</w:t>
      </w:r>
      <w:r w:rsidR="00E855C2">
        <w:rPr>
          <w:rFonts w:ascii="Times New Roman" w:eastAsia="Times New Roman" w:hAnsi="Times New Roman" w:cs="Times New Roman"/>
          <w:bCs/>
          <w:sz w:val="24"/>
          <w:szCs w:val="24"/>
          <w:lang w:val="x-none" w:eastAsia="x-none"/>
        </w:rPr>
        <w:t>ej ofercie (na formularzu</w:t>
      </w:r>
      <w:r w:rsidRPr="00821246">
        <w:rPr>
          <w:rFonts w:ascii="Times New Roman" w:eastAsia="Times New Roman" w:hAnsi="Times New Roman" w:cs="Times New Roman"/>
          <w:bCs/>
          <w:sz w:val="24"/>
          <w:szCs w:val="24"/>
          <w:lang w:val="x-none" w:eastAsia="x-none"/>
        </w:rPr>
        <w:t xml:space="preserve"> – załącznik</w:t>
      </w:r>
      <w:r w:rsidR="00E855C2">
        <w:rPr>
          <w:rFonts w:ascii="Times New Roman" w:eastAsia="Times New Roman" w:hAnsi="Times New Roman" w:cs="Times New Roman"/>
          <w:bCs/>
          <w:sz w:val="24"/>
          <w:szCs w:val="24"/>
          <w:lang w:eastAsia="x-none"/>
        </w:rPr>
        <w:t xml:space="preserve"> 1a</w:t>
      </w:r>
      <w:r w:rsidRPr="00821246">
        <w:rPr>
          <w:rFonts w:ascii="Times New Roman" w:eastAsia="Times New Roman" w:hAnsi="Times New Roman" w:cs="Times New Roman"/>
          <w:bCs/>
          <w:sz w:val="24"/>
          <w:szCs w:val="24"/>
          <w:lang w:val="x-none" w:eastAsia="x-none"/>
        </w:rPr>
        <w:t xml:space="preserve"> do SIWZ) informacji jaka część przedmiotu zamówienia będzie realizowana przez podwykonawców z podaniem jego danych.</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t>11.1.2.</w:t>
      </w:r>
      <w:r w:rsidRPr="00821246">
        <w:rPr>
          <w:rFonts w:ascii="Times New Roman" w:eastAsia="Times New Roman" w:hAnsi="Times New Roman" w:cs="Times New Roman"/>
          <w:bCs/>
          <w:sz w:val="24"/>
          <w:szCs w:val="24"/>
          <w:lang w:val="x-none" w:eastAsia="x-none"/>
        </w:rPr>
        <w:tab/>
        <w:t xml:space="preserve">wynagrodzenie za roboty budowlane wykonane za pośrednictwem podwykonawców i dalszych podwykonawców Zamawiający ureguluje na zasadach określonych w umowie. </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lastRenderedPageBreak/>
        <w:t>11.1.3.</w:t>
      </w:r>
      <w:r w:rsidRPr="00821246">
        <w:rPr>
          <w:rFonts w:ascii="Times New Roman" w:eastAsia="Times New Roman" w:hAnsi="Times New Roman" w:cs="Times New Roman"/>
          <w:bCs/>
          <w:sz w:val="24"/>
          <w:szCs w:val="24"/>
          <w:lang w:val="x-none" w:eastAsia="x-none"/>
        </w:rPr>
        <w:tab/>
        <w:t>przy realizacji zamówienia z udziałem podwykonawcy zastosowanie mają przepisy art. 143a do 143d ustawy PZP.</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t>11.1.4.</w:t>
      </w:r>
      <w:r w:rsidRPr="00821246">
        <w:rPr>
          <w:rFonts w:ascii="Times New Roman" w:eastAsia="Times New Roman" w:hAnsi="Times New Roman" w:cs="Times New Roman"/>
          <w:bCs/>
          <w:sz w:val="24"/>
          <w:szCs w:val="24"/>
          <w:lang w:val="x-none" w:eastAsia="x-none"/>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Calibri" w:hAnsi="Times New Roman" w:cs="Times New Roman"/>
          <w:bCs/>
          <w:sz w:val="24"/>
          <w:szCs w:val="24"/>
          <w:lang w:val="x-none" w:eastAsia="x-none"/>
        </w:rPr>
      </w:pPr>
      <w:r w:rsidRPr="00821246">
        <w:rPr>
          <w:rFonts w:ascii="Times New Roman" w:eastAsia="Times New Roman" w:hAnsi="Times New Roman" w:cs="Times New Roman"/>
          <w:bCs/>
          <w:sz w:val="24"/>
          <w:szCs w:val="24"/>
          <w:lang w:val="x-none" w:eastAsia="x-none"/>
        </w:rPr>
        <w:t>11.1.5.</w:t>
      </w:r>
      <w:r w:rsidRPr="00821246">
        <w:rPr>
          <w:rFonts w:ascii="Times New Roman" w:eastAsia="Times New Roman" w:hAnsi="Times New Roman" w:cs="Times New Roman"/>
          <w:bCs/>
          <w:sz w:val="24"/>
          <w:szCs w:val="24"/>
          <w:lang w:val="x-none" w:eastAsia="x-none"/>
        </w:rPr>
        <w:tab/>
      </w:r>
      <w:r w:rsidRPr="00821246">
        <w:rPr>
          <w:rFonts w:ascii="Times New Roman" w:eastAsia="Times New Roman" w:hAnsi="Times New Roman" w:cs="Times New Roman"/>
          <w:sz w:val="24"/>
          <w:szCs w:val="24"/>
          <w:lang w:eastAsia="x-none"/>
        </w:rPr>
        <w:t xml:space="preserve">dla podwykonawców zgłoszonych </w:t>
      </w:r>
      <w:r w:rsidRPr="00821246">
        <w:rPr>
          <w:rFonts w:ascii="Times New Roman" w:eastAsia="Calibri" w:hAnsi="Times New Roman" w:cs="Times New Roman"/>
          <w:bCs/>
          <w:sz w:val="24"/>
          <w:szCs w:val="24"/>
        </w:rPr>
        <w:t>w trakcie realizacji zamówienia na zasoby których wykonawca się powołuje,  zapisy pkt. 11.1.4 stosuje się odpowiednio</w:t>
      </w:r>
      <w:r w:rsidRPr="00821246">
        <w:rPr>
          <w:rFonts w:ascii="Times New Roman" w:eastAsia="Calibri" w:hAnsi="Times New Roman" w:cs="Times New Roman"/>
          <w:bCs/>
          <w:sz w:val="24"/>
          <w:szCs w:val="24"/>
          <w:lang w:val="x-none" w:eastAsia="x-none"/>
        </w:rPr>
        <w:t>.</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t>11.1.6.</w:t>
      </w:r>
      <w:r w:rsidRPr="00821246">
        <w:rPr>
          <w:rFonts w:ascii="Times New Roman" w:eastAsia="Times New Roman" w:hAnsi="Times New Roman" w:cs="Times New Roman"/>
          <w:bCs/>
          <w:sz w:val="24"/>
          <w:szCs w:val="24"/>
          <w:lang w:val="x-none" w:eastAsia="x-none"/>
        </w:rPr>
        <w:tab/>
        <w:t>jeżeli zamawiający stwierdzi, że wobec danego podwykonawcy zachodzą podstawy wykluczenia, wykonawca obowiązany jest zastąpić tego podwykonawcę lub zrezygnować z powierzenia wykonania części zamówienia podwykonawcy.</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t>11.1.7.</w:t>
      </w:r>
      <w:r w:rsidRPr="00821246">
        <w:rPr>
          <w:rFonts w:ascii="Times New Roman" w:eastAsia="Times New Roman" w:hAnsi="Times New Roman" w:cs="Times New Roman"/>
          <w:bCs/>
          <w:sz w:val="24"/>
          <w:szCs w:val="24"/>
          <w:lang w:val="x-none" w:eastAsia="x-none"/>
        </w:rPr>
        <w:tab/>
        <w:t>powierzenie wykonania części zamówienia podwykonawcom nie zwalnia wykonawcy z odpowiedzialności za należyte wykonanie tego zamówienia</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sz w:val="24"/>
          <w:szCs w:val="24"/>
          <w:lang w:val="x-none" w:eastAsia="x-none"/>
        </w:rPr>
      </w:pPr>
      <w:r w:rsidRPr="00821246">
        <w:rPr>
          <w:rFonts w:ascii="Times New Roman" w:eastAsia="Times New Roman" w:hAnsi="Times New Roman" w:cs="Times New Roman"/>
          <w:bCs/>
          <w:sz w:val="24"/>
          <w:szCs w:val="24"/>
          <w:lang w:val="x-none" w:eastAsia="x-none"/>
        </w:rPr>
        <w:t>11.1.8.</w:t>
      </w:r>
      <w:r w:rsidRPr="00821246">
        <w:rPr>
          <w:rFonts w:ascii="Times New Roman" w:eastAsia="Times New Roman" w:hAnsi="Times New Roman" w:cs="Times New Roman"/>
          <w:bCs/>
          <w:sz w:val="24"/>
          <w:szCs w:val="24"/>
          <w:lang w:val="x-none" w:eastAsia="x-none"/>
        </w:rPr>
        <w:tab/>
      </w:r>
      <w:r w:rsidRPr="00821246">
        <w:rPr>
          <w:rFonts w:ascii="Times New Roman" w:eastAsia="Times New Roman" w:hAnsi="Times New Roman" w:cs="Times New Roman"/>
          <w:bCs/>
          <w:sz w:val="24"/>
          <w:szCs w:val="24"/>
          <w:lang w:eastAsia="x-none"/>
        </w:rPr>
        <w:t>zamawiający</w:t>
      </w:r>
      <w:r w:rsidRPr="00821246">
        <w:rPr>
          <w:rFonts w:ascii="Times New Roman" w:eastAsia="Times New Roman" w:hAnsi="Times New Roman" w:cs="Times New Roman"/>
          <w:bCs/>
          <w:sz w:val="24"/>
          <w:szCs w:val="24"/>
          <w:lang w:val="x-none" w:eastAsia="x-none"/>
        </w:rPr>
        <w:t xml:space="preserve"> </w:t>
      </w:r>
      <w:r w:rsidRPr="00821246">
        <w:rPr>
          <w:rFonts w:ascii="Times New Roman" w:eastAsia="Times New Roman" w:hAnsi="Times New Roman" w:cs="Times New Roman"/>
          <w:bCs/>
          <w:sz w:val="24"/>
          <w:szCs w:val="24"/>
          <w:lang w:eastAsia="x-none"/>
        </w:rPr>
        <w:t xml:space="preserve"> </w:t>
      </w:r>
      <w:r w:rsidRPr="00821246">
        <w:rPr>
          <w:rFonts w:ascii="Times New Roman" w:eastAsia="Times New Roman" w:hAnsi="Times New Roman" w:cs="Times New Roman"/>
          <w:bCs/>
          <w:sz w:val="24"/>
          <w:szCs w:val="24"/>
          <w:lang w:val="x-none" w:eastAsia="x-none"/>
        </w:rPr>
        <w:t>nie wymaga aby Wykonawca składał dokumenty lub oświadczenia o braku podstaw do wykluczenia odnoszące się do podwykonawcy który nie udostępnił swoich  zasobów.</w:t>
      </w:r>
    </w:p>
    <w:p w:rsidR="00821246" w:rsidRPr="00821246" w:rsidRDefault="00821246" w:rsidP="00821246">
      <w:pPr>
        <w:overflowPunct w:val="0"/>
        <w:autoSpaceDE w:val="0"/>
        <w:autoSpaceDN w:val="0"/>
        <w:adjustRightInd w:val="0"/>
        <w:spacing w:after="120"/>
        <w:ind w:left="644"/>
        <w:jc w:val="both"/>
        <w:textAlignment w:val="baseline"/>
        <w:rPr>
          <w:rFonts w:ascii="Times New Roman" w:eastAsia="Times New Roman" w:hAnsi="Times New Roman" w:cs="Times New Roman"/>
          <w:bCs/>
          <w:sz w:val="24"/>
          <w:szCs w:val="24"/>
          <w:lang w:val="x-none" w:eastAsia="x-none"/>
        </w:rPr>
      </w:pPr>
      <w:r w:rsidRPr="00821246">
        <w:rPr>
          <w:rFonts w:ascii="Times New Roman" w:eastAsia="Times New Roman" w:hAnsi="Times New Roman" w:cs="Times New Roman"/>
          <w:bCs/>
          <w:sz w:val="24"/>
          <w:szCs w:val="24"/>
          <w:lang w:val="x-none" w:eastAsia="x-none"/>
        </w:rPr>
        <w:t>11.1.9.</w:t>
      </w:r>
      <w:r w:rsidRPr="00821246">
        <w:rPr>
          <w:rFonts w:ascii="Times New Roman" w:eastAsia="Times New Roman" w:hAnsi="Times New Roman" w:cs="Times New Roman"/>
          <w:bCs/>
          <w:sz w:val="24"/>
          <w:szCs w:val="24"/>
          <w:lang w:val="x-none" w:eastAsia="x-none"/>
        </w:rPr>
        <w:tab/>
      </w:r>
      <w:r w:rsidRPr="00821246">
        <w:rPr>
          <w:rFonts w:ascii="Times New Roman" w:eastAsia="Times New Roman" w:hAnsi="Times New Roman" w:cs="Times New Roman"/>
          <w:bCs/>
          <w:sz w:val="24"/>
          <w:szCs w:val="24"/>
          <w:lang w:eastAsia="x-none"/>
        </w:rPr>
        <w:t>z</w:t>
      </w:r>
      <w:r w:rsidRPr="00821246">
        <w:rPr>
          <w:rFonts w:ascii="Times New Roman" w:eastAsia="Times New Roman" w:hAnsi="Times New Roman" w:cs="Times New Roman"/>
          <w:bCs/>
          <w:sz w:val="24"/>
          <w:szCs w:val="24"/>
          <w:lang w:val="x-none" w:eastAsia="x-none"/>
        </w:rPr>
        <w:t>a zgoda Zamawiającego Wykonawca może w trakcie realizacji zamówienia zgłosić nowych podwykonawców do realizacji zamówienia jeżeli uzna, że jest to niezbędne do prawidłowej realizacji zamówienia.</w:t>
      </w:r>
    </w:p>
    <w:p w:rsidR="00821246" w:rsidRPr="00821246" w:rsidRDefault="00821246" w:rsidP="00821246">
      <w:pPr>
        <w:spacing w:after="120"/>
        <w:jc w:val="both"/>
        <w:rPr>
          <w:rFonts w:ascii="Times New Roman" w:eastAsia="Times New Roman" w:hAnsi="Times New Roman" w:cs="Times New Roman"/>
          <w:sz w:val="24"/>
          <w:szCs w:val="24"/>
          <w:lang w:val="x-none" w:eastAsia="pl-PL"/>
        </w:rPr>
      </w:pPr>
    </w:p>
    <w:p w:rsidR="00821246" w:rsidRPr="00821246" w:rsidRDefault="00821246" w:rsidP="00821246">
      <w:pPr>
        <w:numPr>
          <w:ilvl w:val="0"/>
          <w:numId w:val="17"/>
        </w:numPr>
        <w:spacing w:after="120" w:line="240" w:lineRule="auto"/>
        <w:ind w:left="993" w:hanging="567"/>
        <w:jc w:val="both"/>
        <w:rPr>
          <w:rFonts w:ascii="Times New Roman" w:eastAsia="Times New Roman" w:hAnsi="Times New Roman" w:cs="Times New Roman"/>
          <w:sz w:val="24"/>
          <w:szCs w:val="24"/>
          <w:lang w:eastAsia="pl-PL"/>
        </w:rPr>
      </w:pPr>
      <w:r w:rsidRPr="00821246">
        <w:rPr>
          <w:rFonts w:ascii="Times New Roman" w:eastAsia="Times New Roman" w:hAnsi="Times New Roman" w:cs="Times New Roman"/>
          <w:sz w:val="24"/>
          <w:szCs w:val="24"/>
          <w:lang w:eastAsia="pl-PL"/>
        </w:rPr>
        <w:t>Do SIWZ załączono istotne postanowienia umowy obowiązującej przy zgłaszaniu podwykonawców ro</w:t>
      </w:r>
      <w:r w:rsidR="00B72B44">
        <w:rPr>
          <w:rFonts w:ascii="Times New Roman" w:eastAsia="Times New Roman" w:hAnsi="Times New Roman" w:cs="Times New Roman"/>
          <w:sz w:val="24"/>
          <w:szCs w:val="24"/>
          <w:lang w:eastAsia="pl-PL"/>
        </w:rPr>
        <w:t>bót budowlanych (załącznik nr 9</w:t>
      </w:r>
      <w:r w:rsidRPr="00821246">
        <w:rPr>
          <w:rFonts w:ascii="Times New Roman" w:eastAsia="Times New Roman" w:hAnsi="Times New Roman" w:cs="Times New Roman"/>
          <w:sz w:val="24"/>
          <w:szCs w:val="24"/>
          <w:lang w:eastAsia="pl-PL"/>
        </w:rPr>
        <w:t xml:space="preserve"> do SIWZ). Wykonawca przedkładając do akceptacji umowę z podwykonawcą jest uprawniony do wprowadzania zmian do istotnych postanowień w zakresie nieprzekraczającym zobowiązań wynikających z umowy podstawowej na realizowany przedmiot zamówienia.</w:t>
      </w:r>
    </w:p>
    <w:p w:rsidR="00186B81" w:rsidRDefault="00186B81" w:rsidP="00186B81">
      <w:pPr>
        <w:keepNext/>
        <w:spacing w:before="240" w:after="60" w:line="240" w:lineRule="auto"/>
        <w:outlineLvl w:val="3"/>
        <w:rPr>
          <w:rFonts w:ascii="Times New Roman" w:hAnsi="Times New Roman" w:cs="Times New Roman"/>
          <w:b/>
          <w:bCs/>
          <w:color w:val="000000"/>
          <w:sz w:val="24"/>
          <w:szCs w:val="24"/>
        </w:rPr>
      </w:pPr>
    </w:p>
    <w:p w:rsidR="00186B81" w:rsidRPr="00186B81" w:rsidRDefault="00186B81" w:rsidP="00186B81">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u w:val="single"/>
          <w:lang w:val="x-none" w:eastAsia="x-none"/>
        </w:rPr>
      </w:pPr>
      <w:r>
        <w:rPr>
          <w:rFonts w:ascii="Times New Roman" w:eastAsia="Times New Roman" w:hAnsi="Times New Roman" w:cs="Times New Roman"/>
          <w:b/>
          <w:bCs/>
          <w:sz w:val="24"/>
          <w:szCs w:val="24"/>
          <w:u w:val="single"/>
          <w:lang w:eastAsia="x-none"/>
        </w:rPr>
        <w:t xml:space="preserve"> </w:t>
      </w:r>
      <w:r w:rsidRPr="00186B81">
        <w:rPr>
          <w:rFonts w:ascii="Times New Roman" w:eastAsia="Times New Roman" w:hAnsi="Times New Roman" w:cs="Times New Roman"/>
          <w:b/>
          <w:bCs/>
          <w:sz w:val="24"/>
          <w:szCs w:val="24"/>
          <w:u w:val="single"/>
          <w:lang w:val="x-none" w:eastAsia="x-none"/>
        </w:rPr>
        <w:t>Informacje dotyczące warunków składania ofert</w:t>
      </w:r>
    </w:p>
    <w:p w:rsidR="00186B81" w:rsidRPr="00186B81" w:rsidRDefault="00186B81" w:rsidP="00186B81">
      <w:pPr>
        <w:spacing w:after="0" w:line="240" w:lineRule="auto"/>
        <w:rPr>
          <w:rFonts w:ascii="Times New Roman" w:eastAsia="Times New Roman" w:hAnsi="Times New Roman" w:cs="Times New Roman"/>
          <w:sz w:val="24"/>
          <w:szCs w:val="24"/>
          <w:lang w:val="x-none" w:eastAsia="x-none"/>
        </w:rPr>
      </w:pPr>
    </w:p>
    <w:p w:rsidR="00186B81" w:rsidRPr="00186B81" w:rsidRDefault="00186B81" w:rsidP="00186B81">
      <w:pPr>
        <w:numPr>
          <w:ilvl w:val="1"/>
          <w:numId w:val="0"/>
        </w:numPr>
        <w:tabs>
          <w:tab w:val="num" w:pos="993"/>
        </w:tabs>
        <w:spacing w:after="120"/>
        <w:ind w:left="993" w:hanging="567"/>
        <w:rPr>
          <w:rFonts w:ascii="Times New Roman" w:eastAsia="Times New Roman" w:hAnsi="Times New Roman" w:cs="Times New Roman"/>
          <w:sz w:val="24"/>
          <w:szCs w:val="24"/>
          <w:lang w:val="x-none" w:eastAsia="x-none"/>
        </w:rPr>
      </w:pPr>
      <w:r w:rsidRPr="00186B81">
        <w:rPr>
          <w:rFonts w:ascii="Times New Roman" w:eastAsia="Batang" w:hAnsi="Times New Roman" w:cs="Times New Roman"/>
          <w:sz w:val="24"/>
          <w:szCs w:val="24"/>
          <w:lang w:val="x-none" w:eastAsia="x-none"/>
        </w:rPr>
        <w:t>12.1</w:t>
      </w:r>
      <w:r w:rsidRPr="00186B81">
        <w:rPr>
          <w:rFonts w:ascii="Times New Roman" w:eastAsia="Batang" w:hAnsi="Times New Roman" w:cs="Times New Roman"/>
          <w:sz w:val="24"/>
          <w:szCs w:val="24"/>
          <w:lang w:eastAsia="x-none"/>
        </w:rPr>
        <w:t>.</w:t>
      </w:r>
      <w:r w:rsidRPr="00186B81">
        <w:rPr>
          <w:rFonts w:ascii="Times New Roman" w:eastAsia="Batang" w:hAnsi="Times New Roman" w:cs="Times New Roman"/>
          <w:sz w:val="24"/>
          <w:szCs w:val="24"/>
          <w:lang w:eastAsia="x-none"/>
        </w:rPr>
        <w:tab/>
      </w:r>
      <w:r w:rsidRPr="00186B81">
        <w:rPr>
          <w:rFonts w:ascii="Times New Roman" w:eastAsia="Times New Roman" w:hAnsi="Times New Roman" w:cs="Times New Roman"/>
          <w:sz w:val="24"/>
          <w:szCs w:val="24"/>
          <w:lang w:val="x-none" w:eastAsia="x-none"/>
        </w:rPr>
        <w:t>Niniejsza specyfikacja oraz wszystkie dokumenty do niej dołączone mogą być użyte jedynie w celu sporządzenia oferty.</w:t>
      </w:r>
    </w:p>
    <w:p w:rsidR="00186B81" w:rsidRPr="00186B81" w:rsidRDefault="00186B81" w:rsidP="00186B81">
      <w:pPr>
        <w:numPr>
          <w:ilvl w:val="1"/>
          <w:numId w:val="0"/>
        </w:numPr>
        <w:tabs>
          <w:tab w:val="num" w:pos="993"/>
        </w:tabs>
        <w:spacing w:after="120"/>
        <w:ind w:left="993" w:hanging="567"/>
        <w:jc w:val="both"/>
        <w:rPr>
          <w:rFonts w:ascii="Times New Roman" w:eastAsia="Times New Roman" w:hAnsi="Times New Roman" w:cs="Times New Roman"/>
          <w:sz w:val="24"/>
          <w:szCs w:val="24"/>
          <w:lang w:eastAsia="x-none"/>
        </w:rPr>
      </w:pPr>
      <w:r w:rsidRPr="00186B81">
        <w:rPr>
          <w:rFonts w:ascii="Times New Roman" w:eastAsia="Times New Roman" w:hAnsi="Times New Roman" w:cs="Times New Roman"/>
          <w:sz w:val="24"/>
          <w:szCs w:val="24"/>
          <w:lang w:val="x-none" w:eastAsia="x-none"/>
        </w:rPr>
        <w:t>12.2</w:t>
      </w:r>
      <w:r w:rsidRPr="00186B81">
        <w:rPr>
          <w:rFonts w:ascii="Times New Roman" w:eastAsia="Times New Roman" w:hAnsi="Times New Roman" w:cs="Times New Roman"/>
          <w:sz w:val="24"/>
          <w:szCs w:val="24"/>
          <w:lang w:eastAsia="x-none"/>
        </w:rPr>
        <w:t>.</w:t>
      </w:r>
      <w:r w:rsidRPr="00186B81">
        <w:rPr>
          <w:rFonts w:ascii="Times New Roman" w:eastAsia="Times New Roman" w:hAnsi="Times New Roman" w:cs="Times New Roman"/>
          <w:sz w:val="24"/>
          <w:szCs w:val="24"/>
          <w:lang w:eastAsia="x-none"/>
        </w:rPr>
        <w:tab/>
      </w:r>
      <w:r w:rsidRPr="00186B81">
        <w:rPr>
          <w:rFonts w:ascii="Times New Roman" w:eastAsia="Times New Roman" w:hAnsi="Times New Roman" w:cs="Times New Roman"/>
          <w:sz w:val="24"/>
          <w:szCs w:val="24"/>
          <w:lang w:val="x-none" w:eastAsia="x-none"/>
        </w:rPr>
        <w:t>Wykonawca przedstawia ofertę zgodnie z wymaganiami określonymi w niniejszej</w:t>
      </w:r>
      <w:r w:rsidRPr="00186B81">
        <w:rPr>
          <w:rFonts w:ascii="Times New Roman" w:eastAsia="Times New Roman" w:hAnsi="Times New Roman" w:cs="Times New Roman"/>
          <w:sz w:val="24"/>
          <w:szCs w:val="24"/>
          <w:lang w:eastAsia="x-none"/>
        </w:rPr>
        <w:t xml:space="preserve">  </w:t>
      </w:r>
      <w:r w:rsidRPr="00186B81">
        <w:rPr>
          <w:rFonts w:ascii="Times New Roman" w:eastAsia="Times New Roman" w:hAnsi="Times New Roman" w:cs="Times New Roman"/>
          <w:sz w:val="24"/>
          <w:szCs w:val="24"/>
          <w:lang w:val="x-none" w:eastAsia="x-none"/>
        </w:rPr>
        <w:t xml:space="preserve">specyfikacji. </w:t>
      </w:r>
      <w:r w:rsidRPr="00186B81">
        <w:rPr>
          <w:rFonts w:ascii="Times New Roman" w:eastAsia="Times New Roman" w:hAnsi="Times New Roman" w:cs="Times New Roman"/>
          <w:sz w:val="24"/>
          <w:szCs w:val="24"/>
          <w:lang w:eastAsia="x-none"/>
        </w:rPr>
        <w:t xml:space="preserve"> </w:t>
      </w:r>
    </w:p>
    <w:p w:rsidR="00186B81" w:rsidRDefault="00186B81" w:rsidP="00186B81">
      <w:pPr>
        <w:numPr>
          <w:ilvl w:val="1"/>
          <w:numId w:val="0"/>
        </w:numPr>
        <w:spacing w:after="0"/>
        <w:ind w:left="851" w:hanging="425"/>
        <w:jc w:val="both"/>
        <w:rPr>
          <w:rFonts w:ascii="Times New Roman" w:eastAsia="Times New Roman" w:hAnsi="Times New Roman" w:cs="Times New Roman"/>
          <w:sz w:val="24"/>
          <w:szCs w:val="24"/>
          <w:lang w:eastAsia="x-none"/>
        </w:rPr>
      </w:pPr>
      <w:r w:rsidRPr="00186B81">
        <w:rPr>
          <w:rFonts w:ascii="Times New Roman" w:eastAsia="Batang" w:hAnsi="Times New Roman" w:cs="Times New Roman"/>
          <w:sz w:val="24"/>
          <w:szCs w:val="24"/>
          <w:lang w:val="x-none" w:eastAsia="x-none"/>
        </w:rPr>
        <w:t>12.3</w:t>
      </w:r>
      <w:r>
        <w:rPr>
          <w:rFonts w:ascii="Times New Roman" w:eastAsia="Batang" w:hAnsi="Times New Roman" w:cs="Times New Roman"/>
          <w:sz w:val="24"/>
          <w:szCs w:val="24"/>
          <w:lang w:eastAsia="x-none"/>
        </w:rPr>
        <w:t xml:space="preserve">. </w:t>
      </w:r>
      <w:r w:rsidRPr="00186B81">
        <w:rPr>
          <w:rFonts w:ascii="Times New Roman" w:eastAsia="Times New Roman" w:hAnsi="Times New Roman" w:cs="Times New Roman"/>
          <w:sz w:val="24"/>
          <w:szCs w:val="24"/>
          <w:lang w:val="x-none" w:eastAsia="x-none"/>
        </w:rPr>
        <w:t xml:space="preserve">Wykonawca ponosi wszystkie koszty związane z przygotowaniem i złożeniem </w:t>
      </w:r>
      <w:r>
        <w:rPr>
          <w:rFonts w:ascii="Times New Roman" w:eastAsia="Times New Roman" w:hAnsi="Times New Roman" w:cs="Times New Roman"/>
          <w:sz w:val="24"/>
          <w:szCs w:val="24"/>
          <w:lang w:eastAsia="x-none"/>
        </w:rPr>
        <w:t xml:space="preserve">   </w:t>
      </w:r>
    </w:p>
    <w:p w:rsidR="00186B81" w:rsidRPr="00186B81" w:rsidRDefault="00186B81" w:rsidP="00186B81">
      <w:pPr>
        <w:numPr>
          <w:ilvl w:val="1"/>
          <w:numId w:val="0"/>
        </w:numPr>
        <w:spacing w:after="0"/>
        <w:ind w:left="851" w:hanging="425"/>
        <w:jc w:val="both"/>
        <w:rPr>
          <w:rFonts w:ascii="Times New Roman" w:eastAsia="Batang"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186B81">
        <w:rPr>
          <w:rFonts w:ascii="Times New Roman" w:eastAsia="Times New Roman" w:hAnsi="Times New Roman" w:cs="Times New Roman"/>
          <w:sz w:val="24"/>
          <w:szCs w:val="24"/>
          <w:lang w:val="x-none" w:eastAsia="x-none"/>
        </w:rPr>
        <w:t>oferty.</w:t>
      </w:r>
    </w:p>
    <w:p w:rsidR="00186B81" w:rsidRPr="00186B81" w:rsidRDefault="00186B81" w:rsidP="00186B81">
      <w:pPr>
        <w:autoSpaceDE w:val="0"/>
        <w:autoSpaceDN w:val="0"/>
        <w:adjustRightInd w:val="0"/>
        <w:spacing w:after="0" w:line="240" w:lineRule="auto"/>
        <w:jc w:val="both"/>
        <w:rPr>
          <w:rFonts w:ascii="Times New Roman" w:hAnsi="Times New Roman" w:cs="Times New Roman"/>
          <w:b/>
          <w:bCs/>
          <w:color w:val="000000"/>
          <w:sz w:val="24"/>
          <w:szCs w:val="24"/>
          <w:lang w:val="x-none"/>
        </w:rPr>
      </w:pPr>
    </w:p>
    <w:p w:rsidR="00186B81" w:rsidRPr="00186B81" w:rsidRDefault="00186B81" w:rsidP="00186B81">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u w:val="single"/>
          <w:lang w:val="x-none" w:eastAsia="x-none"/>
        </w:rPr>
      </w:pPr>
      <w:r>
        <w:rPr>
          <w:rFonts w:ascii="Times New Roman" w:eastAsia="Times New Roman" w:hAnsi="Times New Roman" w:cs="Times New Roman"/>
          <w:b/>
          <w:bCs/>
          <w:sz w:val="24"/>
          <w:szCs w:val="24"/>
          <w:u w:val="single"/>
          <w:lang w:eastAsia="x-none"/>
        </w:rPr>
        <w:lastRenderedPageBreak/>
        <w:t xml:space="preserve"> </w:t>
      </w:r>
      <w:r w:rsidRPr="00186B81">
        <w:rPr>
          <w:rFonts w:ascii="Times New Roman" w:eastAsia="Times New Roman" w:hAnsi="Times New Roman" w:cs="Times New Roman"/>
          <w:b/>
          <w:bCs/>
          <w:sz w:val="24"/>
          <w:szCs w:val="24"/>
          <w:u w:val="single"/>
          <w:lang w:eastAsia="x-none"/>
        </w:rPr>
        <w:t>Wykaz oświadczeń lub dokumentów, potwierdzających spełnianie warunków udziału w postępowaniu oraz brak podstaw wykluczenia</w:t>
      </w:r>
      <w:r w:rsidRPr="00186B81">
        <w:rPr>
          <w:rFonts w:ascii="Times New Roman" w:eastAsia="Times New Roman" w:hAnsi="Times New Roman" w:cs="Times New Roman"/>
          <w:b/>
          <w:bCs/>
          <w:sz w:val="24"/>
          <w:szCs w:val="24"/>
          <w:u w:val="single"/>
          <w:lang w:val="x-none" w:eastAsia="x-none"/>
        </w:rPr>
        <w:t>.</w:t>
      </w:r>
    </w:p>
    <w:p w:rsidR="00186B81" w:rsidRPr="00186B81" w:rsidRDefault="00186B81" w:rsidP="00186B81">
      <w:pPr>
        <w:numPr>
          <w:ilvl w:val="1"/>
          <w:numId w:val="0"/>
        </w:numPr>
        <w:tabs>
          <w:tab w:val="num" w:pos="851"/>
          <w:tab w:val="left" w:pos="993"/>
        </w:tabs>
        <w:spacing w:before="120" w:after="120"/>
        <w:ind w:left="851" w:hanging="425"/>
        <w:rPr>
          <w:rFonts w:ascii="Times New Roman" w:eastAsia="Batang" w:hAnsi="Times New Roman" w:cs="Times New Roman"/>
          <w:sz w:val="24"/>
          <w:szCs w:val="24"/>
          <w:lang w:eastAsia="x-none"/>
        </w:rPr>
      </w:pPr>
      <w:r w:rsidRPr="00186B81">
        <w:rPr>
          <w:rFonts w:ascii="Times New Roman" w:eastAsia="Batang" w:hAnsi="Times New Roman" w:cs="Times New Roman"/>
          <w:sz w:val="24"/>
          <w:szCs w:val="24"/>
          <w:lang w:val="x-none" w:eastAsia="x-none"/>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val="x-none" w:eastAsia="x-none"/>
              </w:rPr>
              <w:t>x</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after="0" w:line="240" w:lineRule="auto"/>
              <w:jc w:val="center"/>
              <w:rPr>
                <w:rFonts w:ascii="Cambria" w:eastAsia="Times New Roman" w:hAnsi="Cambria" w:cs="Calibri"/>
                <w:b/>
                <w:sz w:val="20"/>
                <w:szCs w:val="20"/>
                <w:lang w:eastAsia="pl-PL"/>
              </w:rPr>
            </w:pPr>
            <w:r w:rsidRPr="00186B81">
              <w:rPr>
                <w:rFonts w:ascii="Cambria" w:eastAsia="Times New Roman" w:hAnsi="Cambria" w:cs="Calibri"/>
                <w:b/>
                <w:sz w:val="20"/>
                <w:szCs w:val="20"/>
                <w:lang w:eastAsia="pl-PL"/>
              </w:rPr>
              <w:t>13. 1 Oświadczenie woli (Oferta) zawiera;</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sz w:val="20"/>
                <w:szCs w:val="20"/>
                <w:lang w:eastAsia="x-none"/>
              </w:rPr>
            </w:pPr>
            <w:r w:rsidRPr="00186B81">
              <w:rPr>
                <w:rFonts w:ascii="Cambria" w:eastAsia="Batang" w:hAnsi="Cambria" w:cs="Calibri"/>
                <w:sz w:val="20"/>
                <w:szCs w:val="20"/>
                <w:lang w:eastAsia="x-none"/>
              </w:rPr>
              <w:t xml:space="preserve">Oferta cenowa zgodna z załączonym drukiem „formularza oferty” – załącznik nr 1 do SIWZ . Forma wynagrodzenia ustalona przez Zamawiającego za realizację przedmiotu zamówienia </w:t>
            </w:r>
            <w:r w:rsidRPr="00186B81">
              <w:rPr>
                <w:rFonts w:ascii="Cambria" w:eastAsia="Batang" w:hAnsi="Cambria" w:cs="Calibri"/>
                <w:b/>
                <w:sz w:val="20"/>
                <w:szCs w:val="20"/>
                <w:lang w:eastAsia="x-none"/>
              </w:rPr>
              <w:t>to RYCZAŁT</w:t>
            </w:r>
            <w:r w:rsidRPr="00186B81">
              <w:rPr>
                <w:rFonts w:ascii="Cambria" w:eastAsia="Batang" w:hAnsi="Cambria" w:cs="Calibri"/>
                <w:sz w:val="20"/>
                <w:szCs w:val="20"/>
                <w:lang w:eastAsia="x-none"/>
              </w:rPr>
              <w:t xml:space="preserve">. Przy dokonywaniu wyceny przedmiotu zamówienia należy uwzględnić wszystkie dane z analizy przedmiaru robót, dokumentacji, specyfikacji technicznej wykonania i odbioru robót budowlanych oraz wnioski wypływające z zalecanej do przeprowadzenia wizji lokalnej w terenie. </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sz w:val="20"/>
                <w:szCs w:val="20"/>
                <w:lang w:eastAsia="x-none"/>
              </w:rPr>
            </w:pPr>
            <w:r w:rsidRPr="00186B81">
              <w:rPr>
                <w:rFonts w:ascii="Cambria" w:eastAsia="Batang" w:hAnsi="Cambria" w:cs="Calibri"/>
                <w:sz w:val="20"/>
                <w:szCs w:val="20"/>
                <w:lang w:eastAsia="x-none"/>
              </w:rPr>
              <w:t>Oświadczenia o których mowa w pkt. 9.2  (załącznik nr 3 i 4 SIWZ)</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sz w:val="20"/>
                <w:szCs w:val="20"/>
                <w:lang w:eastAsia="x-none"/>
              </w:rPr>
            </w:pPr>
            <w:r w:rsidRPr="00186B81">
              <w:rPr>
                <w:rFonts w:ascii="Cambria" w:eastAsia="Batang" w:hAnsi="Cambria" w:cs="Calibri"/>
                <w:sz w:val="20"/>
                <w:szCs w:val="20"/>
                <w:lang w:eastAsia="x-none"/>
              </w:rPr>
              <w:t>Oświadczenie o podwykonawcach (załącznik nr 1a)</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sz w:val="20"/>
                <w:szCs w:val="20"/>
                <w:lang w:eastAsia="x-none"/>
              </w:rPr>
            </w:pPr>
            <w:r w:rsidRPr="00186B81">
              <w:rPr>
                <w:rFonts w:ascii="Cambria" w:eastAsia="Batang" w:hAnsi="Cambria" w:cs="Calibri"/>
                <w:sz w:val="20"/>
                <w:szCs w:val="20"/>
                <w:lang w:eastAsia="x-none"/>
              </w:rPr>
              <w:t xml:space="preserve">Pełnomocnictwo - Jeżeli oferta wraz z oświadczeniami składana jest przez pełnomocnika należy do oferty załączyć pełnomocnictwo upoważniające pełnomocnika do tej czynności. </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rPr>
                <w:rFonts w:ascii="Cambria" w:eastAsia="Batang" w:hAnsi="Cambria" w:cs="Calibri"/>
                <w:sz w:val="20"/>
                <w:szCs w:val="20"/>
                <w:lang w:eastAsia="x-none"/>
              </w:rPr>
            </w:pPr>
            <w:r w:rsidRPr="00186B81">
              <w:rPr>
                <w:rFonts w:ascii="Cambria" w:eastAsia="Batang" w:hAnsi="Cambria" w:cs="Calibri"/>
                <w:sz w:val="20"/>
                <w:szCs w:val="20"/>
                <w:lang w:val="x-none" w:eastAsia="x-none"/>
              </w:rPr>
              <w:t xml:space="preserve">Wykonawcy, który polega na zasobach innych podmiotów składa wraz z ofertą oświadczenie podmiotu o udostępnieniu zasobów wskazujące na okoliczności opisane w „Uwaga </w:t>
            </w:r>
            <w:r w:rsidRPr="00186B81">
              <w:rPr>
                <w:rFonts w:ascii="Cambria" w:eastAsia="Batang" w:hAnsi="Cambria" w:cs="Calibri"/>
                <w:sz w:val="20"/>
                <w:szCs w:val="20"/>
                <w:lang w:eastAsia="x-none"/>
              </w:rPr>
              <w:t>3</w:t>
            </w:r>
            <w:r w:rsidRPr="00186B81">
              <w:rPr>
                <w:rFonts w:ascii="Cambria" w:eastAsia="Batang" w:hAnsi="Cambria" w:cs="Calibri"/>
                <w:sz w:val="20"/>
                <w:szCs w:val="20"/>
                <w:lang w:val="x-none" w:eastAsia="x-none"/>
              </w:rPr>
              <w:t xml:space="preserve"> pkt a) do d)”w SIWZ.</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numPr>
                <w:ilvl w:val="0"/>
                <w:numId w:val="19"/>
              </w:numPr>
              <w:tabs>
                <w:tab w:val="num" w:pos="360"/>
              </w:tabs>
              <w:spacing w:before="40" w:after="40" w:line="240" w:lineRule="auto"/>
              <w:ind w:left="0"/>
              <w:jc w:val="both"/>
              <w:rPr>
                <w:rFonts w:ascii="Cambria" w:eastAsia="Batang" w:hAnsi="Cambria" w:cs="Calibri"/>
                <w:sz w:val="20"/>
                <w:szCs w:val="20"/>
                <w:lang w:val="x-none" w:eastAsia="x-none"/>
              </w:rPr>
            </w:pP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sz w:val="20"/>
                <w:szCs w:val="20"/>
                <w:lang w:eastAsia="x-none"/>
              </w:rPr>
            </w:pPr>
            <w:r w:rsidRPr="00186B81">
              <w:rPr>
                <w:rFonts w:ascii="Cambria" w:eastAsia="Batang" w:hAnsi="Cambria" w:cs="Calibri"/>
                <w:sz w:val="20"/>
                <w:szCs w:val="20"/>
                <w:lang w:eastAsia="x-none"/>
              </w:rPr>
              <w:t>Oryginał wniesienia wadium jeżeli zabezpieczenie wadialne zostało wniesione w formie niepieniężnej.</w:t>
            </w:r>
          </w:p>
        </w:tc>
      </w:tr>
      <w:tr w:rsidR="00186B81" w:rsidRPr="00186B81" w:rsidTr="00624A1B">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val="x-none" w:eastAsia="x-none"/>
              </w:rPr>
              <w:t>x</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after="0" w:line="240" w:lineRule="auto"/>
              <w:jc w:val="center"/>
              <w:rPr>
                <w:rFonts w:ascii="Cambria" w:eastAsia="Times New Roman" w:hAnsi="Cambria" w:cs="Calibri"/>
                <w:b/>
                <w:sz w:val="20"/>
                <w:szCs w:val="20"/>
                <w:lang w:eastAsia="pl-PL"/>
              </w:rPr>
            </w:pPr>
            <w:r w:rsidRPr="00186B81">
              <w:rPr>
                <w:rFonts w:ascii="Cambria" w:eastAsia="Times New Roman" w:hAnsi="Cambria" w:cs="Calibri"/>
                <w:b/>
                <w:sz w:val="20"/>
                <w:szCs w:val="20"/>
                <w:lang w:eastAsia="pl-PL"/>
              </w:rPr>
              <w:t>13. 1.2 Dokumenty i oświadczenia potwierdzające spełnienie warunki podmiotowe - składane na wezwanie Zamawiającego</w:t>
            </w:r>
          </w:p>
        </w:tc>
      </w:tr>
      <w:tr w:rsidR="00186B81" w:rsidRPr="00186B81" w:rsidTr="00624A1B">
        <w:trPr>
          <w:trHeight w:val="585"/>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val="x-none" w:eastAsia="x-none"/>
              </w:rPr>
              <w:t>1.</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tabs>
                <w:tab w:val="left" w:pos="1701"/>
              </w:tabs>
              <w:spacing w:before="40" w:after="40"/>
              <w:ind w:left="72" w:right="140"/>
              <w:jc w:val="both"/>
              <w:rPr>
                <w:rFonts w:ascii="Cambria" w:eastAsia="Batang" w:hAnsi="Cambria" w:cs="Calibri"/>
                <w:sz w:val="20"/>
                <w:szCs w:val="20"/>
                <w:lang w:val="x-none" w:eastAsia="x-none"/>
              </w:rPr>
            </w:pPr>
            <w:r w:rsidRPr="00186B81">
              <w:rPr>
                <w:rFonts w:ascii="Cambria" w:eastAsia="Batang" w:hAnsi="Cambria" w:cs="Calibri"/>
                <w:bCs/>
                <w:sz w:val="20"/>
                <w:szCs w:val="20"/>
                <w:lang w:eastAsia="x-none"/>
              </w:rPr>
              <w:t>Wykaz wykonanych robót potwierdzający opisany warunek wraz z dowodami potwierdzającymi należyte wykonanie tych robót 9.4.2 a) - załącznik nr 8 SIWZ</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eastAsia="x-none"/>
              </w:rPr>
              <w:t>2.</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autoSpaceDE w:val="0"/>
              <w:autoSpaceDN w:val="0"/>
              <w:adjustRightInd w:val="0"/>
              <w:spacing w:before="40" w:after="40"/>
              <w:ind w:left="84"/>
              <w:jc w:val="both"/>
              <w:rPr>
                <w:rFonts w:ascii="Cambria" w:eastAsia="Times New Roman" w:hAnsi="Cambria" w:cs="Calibri"/>
                <w:sz w:val="20"/>
                <w:szCs w:val="20"/>
                <w:lang w:eastAsia="pl-PL"/>
              </w:rPr>
            </w:pPr>
            <w:r w:rsidRPr="00186B81">
              <w:rPr>
                <w:rFonts w:ascii="Cambria" w:eastAsia="Times New Roman" w:hAnsi="Cambria" w:cs="Calibri"/>
                <w:bCs/>
                <w:sz w:val="20"/>
                <w:szCs w:val="20"/>
                <w:lang w:eastAsia="pl-PL"/>
              </w:rPr>
              <w:t>Wykazu osób, które będą uczestniczyć w wykonywaniu zamówienia zgodnie z opisanym warunkiem 9.4.2 b) - załącznik nr 6 SIWZ</w:t>
            </w:r>
          </w:p>
        </w:tc>
      </w:tr>
      <w:tr w:rsidR="00186B81" w:rsidRPr="00186B81" w:rsidTr="00624A1B">
        <w:trPr>
          <w:trHeight w:val="634"/>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eastAsia="x-none"/>
              </w:rPr>
              <w:t>3</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left="72" w:right="140"/>
              <w:jc w:val="both"/>
              <w:rPr>
                <w:rFonts w:ascii="Cambria" w:eastAsia="Times New Roman" w:hAnsi="Cambria" w:cs="Calibri"/>
                <w:sz w:val="20"/>
                <w:szCs w:val="20"/>
                <w:lang w:eastAsia="pl-PL"/>
              </w:rPr>
            </w:pPr>
            <w:r w:rsidRPr="00186B81">
              <w:rPr>
                <w:rFonts w:ascii="Cambria" w:eastAsia="Calibri" w:hAnsi="Cambria" w:cs="Calibri"/>
                <w:bCs/>
                <w:sz w:val="20"/>
                <w:szCs w:val="20"/>
              </w:rPr>
              <w:t>Potwierdzenie, że wykonawca jest ubezpieczony od odpowiedzialności cywilnej zgodnie z opisanym warunkiem 9.4.3</w:t>
            </w:r>
          </w:p>
        </w:tc>
      </w:tr>
      <w:tr w:rsidR="00186B81" w:rsidRPr="00186B81" w:rsidTr="00624A1B">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jc w:val="both"/>
              <w:rPr>
                <w:rFonts w:ascii="Cambria" w:eastAsia="Batang" w:hAnsi="Cambria" w:cs="Calibri"/>
                <w:sz w:val="20"/>
                <w:szCs w:val="20"/>
                <w:lang w:val="x-none" w:eastAsia="x-none"/>
              </w:rPr>
            </w:pPr>
            <w:r w:rsidRPr="00186B81">
              <w:rPr>
                <w:rFonts w:ascii="Cambria" w:eastAsia="Batang" w:hAnsi="Cambria" w:cs="Calibri"/>
                <w:sz w:val="20"/>
                <w:szCs w:val="20"/>
                <w:lang w:val="x-none" w:eastAsia="x-none"/>
              </w:rPr>
              <w:t>X</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center"/>
              <w:rPr>
                <w:rFonts w:ascii="Cambria" w:eastAsia="Batang" w:hAnsi="Cambria" w:cs="Calibri"/>
                <w:sz w:val="20"/>
                <w:szCs w:val="20"/>
                <w:lang w:val="x-none" w:eastAsia="x-none"/>
              </w:rPr>
            </w:pPr>
            <w:r w:rsidRPr="00186B81">
              <w:rPr>
                <w:rFonts w:ascii="Cambria" w:eastAsia="Batang" w:hAnsi="Cambria" w:cs="Calibri"/>
                <w:b/>
                <w:sz w:val="20"/>
                <w:szCs w:val="20"/>
                <w:lang w:val="x-none" w:eastAsia="x-none"/>
              </w:rPr>
              <w:t>Dokumenty potwierdzające brak podstaw do wykluczenia z postępowania na podstawie art. 24 ustawy</w:t>
            </w:r>
            <w:r w:rsidRPr="00186B81">
              <w:rPr>
                <w:rFonts w:ascii="Cambria" w:eastAsia="Batang" w:hAnsi="Cambria" w:cs="Calibri"/>
                <w:sz w:val="20"/>
                <w:szCs w:val="20"/>
                <w:lang w:val="x-none" w:eastAsia="x-none"/>
              </w:rPr>
              <w:t>.</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723B69" w:rsidP="00186B81">
            <w:pPr>
              <w:spacing w:before="40" w:after="40"/>
              <w:jc w:val="both"/>
              <w:rPr>
                <w:rFonts w:ascii="Cambria" w:eastAsia="Batang" w:hAnsi="Cambria" w:cs="Calibri"/>
                <w:sz w:val="20"/>
                <w:szCs w:val="20"/>
                <w:lang w:val="x-none" w:eastAsia="x-none"/>
              </w:rPr>
            </w:pPr>
            <w:r>
              <w:rPr>
                <w:rFonts w:ascii="Cambria" w:eastAsia="Batang" w:hAnsi="Cambria" w:cs="Calibri"/>
                <w:sz w:val="20"/>
                <w:szCs w:val="20"/>
                <w:lang w:eastAsia="x-none"/>
              </w:rPr>
              <w:t>4</w:t>
            </w:r>
            <w:r w:rsidR="00186B81" w:rsidRPr="00186B81">
              <w:rPr>
                <w:rFonts w:ascii="Cambria" w:eastAsia="Batang" w:hAnsi="Cambria" w:cs="Calibri"/>
                <w:sz w:val="20"/>
                <w:szCs w:val="20"/>
                <w:lang w:val="x-none" w:eastAsia="x-none"/>
              </w:rPr>
              <w:t>.</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spacing w:before="40" w:after="40"/>
              <w:ind w:right="140"/>
              <w:jc w:val="both"/>
              <w:rPr>
                <w:rFonts w:ascii="Cambria" w:eastAsia="Batang" w:hAnsi="Cambria" w:cs="Calibri"/>
                <w:i/>
                <w:sz w:val="20"/>
                <w:szCs w:val="20"/>
                <w:lang w:val="x-none" w:eastAsia="x-none"/>
              </w:rPr>
            </w:pPr>
            <w:r w:rsidRPr="00186B81">
              <w:rPr>
                <w:rFonts w:ascii="Cambria" w:eastAsia="Calibri" w:hAnsi="Cambria" w:cs="Calibri"/>
                <w:bCs/>
                <w:iCs/>
                <w:sz w:val="20"/>
                <w:szCs w:val="20"/>
              </w:rPr>
              <w:t>odpisu z właściwego rejestru lub z centralnej ewidencji i informacji o działalności gospodarczej, zgodnie z opisem w pkt. 9.4.4</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723B69" w:rsidP="00186B81">
            <w:pPr>
              <w:spacing w:before="40" w:after="40"/>
              <w:jc w:val="both"/>
              <w:rPr>
                <w:rFonts w:ascii="Cambria" w:eastAsia="Batang" w:hAnsi="Cambria" w:cs="Calibri"/>
                <w:sz w:val="20"/>
                <w:szCs w:val="20"/>
                <w:lang w:eastAsia="x-none"/>
              </w:rPr>
            </w:pPr>
            <w:r>
              <w:rPr>
                <w:rFonts w:ascii="Cambria" w:eastAsia="Batang" w:hAnsi="Cambria" w:cs="Calibri"/>
                <w:sz w:val="20"/>
                <w:szCs w:val="20"/>
                <w:lang w:eastAsia="x-none"/>
              </w:rPr>
              <w:t>5.</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widowControl w:val="0"/>
              <w:autoSpaceDE w:val="0"/>
              <w:autoSpaceDN w:val="0"/>
              <w:adjustRightInd w:val="0"/>
              <w:spacing w:after="120"/>
              <w:ind w:left="72"/>
              <w:jc w:val="both"/>
              <w:rPr>
                <w:rFonts w:ascii="Cambria" w:eastAsia="Times New Roman" w:hAnsi="Cambria" w:cs="Calibri"/>
                <w:sz w:val="20"/>
                <w:szCs w:val="20"/>
                <w:lang w:eastAsia="pl-PL"/>
              </w:rPr>
            </w:pPr>
            <w:r w:rsidRPr="00186B81">
              <w:rPr>
                <w:rFonts w:ascii="Cambria" w:eastAsia="Times New Roman" w:hAnsi="Cambria" w:cs="Calibri"/>
                <w:bCs/>
                <w:iCs/>
                <w:sz w:val="20"/>
                <w:szCs w:val="20"/>
                <w:lang w:eastAsia="pl-PL"/>
              </w:rPr>
              <w:t>zaświadczenia właściwego urzędu skarbowego zgodnie z opisem w pkt. 9.4.4</w:t>
            </w:r>
            <w:r w:rsidRPr="00186B81">
              <w:rPr>
                <w:rFonts w:ascii="Cambria" w:eastAsia="Times New Roman" w:hAnsi="Cambria" w:cs="Calibri"/>
                <w:sz w:val="20"/>
                <w:szCs w:val="20"/>
                <w:lang w:eastAsia="pl-PL"/>
              </w:rPr>
              <w:t>.</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723B69" w:rsidP="00186B81">
            <w:pPr>
              <w:spacing w:before="40" w:after="40"/>
              <w:jc w:val="both"/>
              <w:rPr>
                <w:rFonts w:ascii="Cambria" w:eastAsia="Batang" w:hAnsi="Cambria" w:cs="Calibri"/>
                <w:sz w:val="20"/>
                <w:szCs w:val="20"/>
                <w:lang w:eastAsia="x-none"/>
              </w:rPr>
            </w:pPr>
            <w:r>
              <w:rPr>
                <w:rFonts w:ascii="Cambria" w:eastAsia="Batang" w:hAnsi="Cambria" w:cs="Calibri"/>
                <w:sz w:val="20"/>
                <w:szCs w:val="20"/>
                <w:lang w:eastAsia="x-none"/>
              </w:rPr>
              <w:t>6.</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widowControl w:val="0"/>
              <w:autoSpaceDE w:val="0"/>
              <w:autoSpaceDN w:val="0"/>
              <w:adjustRightInd w:val="0"/>
              <w:spacing w:after="120"/>
              <w:ind w:left="72"/>
              <w:jc w:val="both"/>
              <w:rPr>
                <w:rFonts w:ascii="Cambria" w:eastAsia="Times New Roman" w:hAnsi="Cambria" w:cs="Calibri"/>
                <w:sz w:val="20"/>
                <w:szCs w:val="20"/>
                <w:lang w:eastAsia="pl-PL"/>
              </w:rPr>
            </w:pPr>
            <w:r w:rsidRPr="00186B81">
              <w:rPr>
                <w:rFonts w:ascii="Cambria" w:eastAsia="Times New Roman" w:hAnsi="Cambria" w:cs="Calibri"/>
                <w:bCs/>
                <w:iCs/>
                <w:sz w:val="20"/>
                <w:szCs w:val="20"/>
                <w:lang w:eastAsia="pl-PL"/>
              </w:rPr>
              <w:t>zaświadczenia Zakładu Ubezpieczeń Społecznych lub Kasy Rolniczego Ubezpieczenia Społecznego zgodnie z opisem w pkt. 9.4.4.</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723B69" w:rsidP="00186B81">
            <w:pPr>
              <w:spacing w:before="40" w:after="40"/>
              <w:jc w:val="both"/>
              <w:rPr>
                <w:rFonts w:ascii="Cambria" w:eastAsia="Batang" w:hAnsi="Cambria" w:cs="Calibri"/>
                <w:sz w:val="20"/>
                <w:szCs w:val="20"/>
                <w:lang w:eastAsia="x-none"/>
              </w:rPr>
            </w:pPr>
            <w:r>
              <w:rPr>
                <w:rFonts w:ascii="Cambria" w:eastAsia="Batang" w:hAnsi="Cambria" w:cs="Calibri"/>
                <w:sz w:val="20"/>
                <w:szCs w:val="20"/>
                <w:lang w:eastAsia="x-none"/>
              </w:rPr>
              <w:t>7.</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widowControl w:val="0"/>
              <w:autoSpaceDE w:val="0"/>
              <w:autoSpaceDN w:val="0"/>
              <w:adjustRightInd w:val="0"/>
              <w:spacing w:after="120"/>
              <w:ind w:left="72"/>
              <w:jc w:val="both"/>
              <w:rPr>
                <w:rFonts w:ascii="Cambria" w:eastAsia="Times New Roman" w:hAnsi="Cambria" w:cs="Calibri"/>
                <w:bCs/>
                <w:iCs/>
                <w:sz w:val="20"/>
                <w:szCs w:val="20"/>
                <w:lang w:eastAsia="pl-PL"/>
              </w:rPr>
            </w:pPr>
            <w:r w:rsidRPr="00186B81">
              <w:rPr>
                <w:rFonts w:ascii="Cambria" w:eastAsia="Times New Roman" w:hAnsi="Cambria" w:cs="Calibri"/>
                <w:bCs/>
                <w:iCs/>
                <w:sz w:val="20"/>
                <w:szCs w:val="20"/>
                <w:lang w:eastAsia="pl-PL"/>
              </w:rPr>
              <w:t>oświadczenie o niezaleganiu z opłacaniem podatków i opłat lokalnych, o których mowa w ustawie z dnia 12 stycznia 1991 r. o podatkach i opłatach lokalnych (Dz. U. z 2017 r. poz. 1785) – załącznik 2 do SIWZ</w:t>
            </w:r>
          </w:p>
        </w:tc>
      </w:tr>
      <w:tr w:rsidR="00186B81" w:rsidRPr="00186B81" w:rsidTr="00624A1B">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86B81" w:rsidRPr="00186B81" w:rsidRDefault="00723B69" w:rsidP="00186B81">
            <w:pPr>
              <w:spacing w:before="40" w:after="40"/>
              <w:jc w:val="both"/>
              <w:rPr>
                <w:rFonts w:ascii="Cambria" w:eastAsia="Batang" w:hAnsi="Cambria" w:cs="Calibri"/>
                <w:sz w:val="20"/>
                <w:szCs w:val="20"/>
                <w:lang w:eastAsia="x-none"/>
              </w:rPr>
            </w:pPr>
            <w:r>
              <w:rPr>
                <w:rFonts w:ascii="Cambria" w:eastAsia="Batang" w:hAnsi="Cambria" w:cs="Calibri"/>
                <w:sz w:val="20"/>
                <w:szCs w:val="20"/>
                <w:lang w:eastAsia="x-none"/>
              </w:rPr>
              <w:t>8.</w:t>
            </w:r>
          </w:p>
        </w:tc>
        <w:tc>
          <w:tcPr>
            <w:tcW w:w="9269" w:type="dxa"/>
            <w:tcBorders>
              <w:top w:val="double" w:sz="4" w:space="0" w:color="auto"/>
              <w:left w:val="double" w:sz="4" w:space="0" w:color="auto"/>
              <w:bottom w:val="double" w:sz="4" w:space="0" w:color="auto"/>
              <w:right w:val="double" w:sz="4" w:space="0" w:color="auto"/>
            </w:tcBorders>
            <w:vAlign w:val="center"/>
          </w:tcPr>
          <w:p w:rsidR="00186B81" w:rsidRPr="00186B81" w:rsidRDefault="00186B81" w:rsidP="00186B81">
            <w:pPr>
              <w:widowControl w:val="0"/>
              <w:autoSpaceDE w:val="0"/>
              <w:autoSpaceDN w:val="0"/>
              <w:adjustRightInd w:val="0"/>
              <w:spacing w:after="120"/>
              <w:ind w:left="72"/>
              <w:jc w:val="both"/>
              <w:rPr>
                <w:rFonts w:ascii="Cambria" w:eastAsia="Times New Roman" w:hAnsi="Cambria" w:cs="Calibri"/>
                <w:bCs/>
                <w:iCs/>
                <w:sz w:val="20"/>
                <w:szCs w:val="20"/>
                <w:lang w:eastAsia="pl-PL"/>
              </w:rPr>
            </w:pPr>
            <w:r w:rsidRPr="00186B81">
              <w:rPr>
                <w:rFonts w:ascii="Cambria" w:eastAsia="Times New Roman" w:hAnsi="Cambria" w:cs="Calibri"/>
                <w:sz w:val="20"/>
                <w:szCs w:val="20"/>
                <w:lang w:eastAsia="pl-PL"/>
              </w:rPr>
              <w:t>Wykonawca, który polega na zasobach innych podmiotów składa dokumenty o braku podstaw do wykluczenia w odniesieniu do tych podmiotów.  (dokumenty te zostały określone w  pkt. 9.4.4  )</w:t>
            </w:r>
          </w:p>
        </w:tc>
      </w:tr>
    </w:tbl>
    <w:p w:rsidR="00186B81" w:rsidRPr="00186B81" w:rsidRDefault="00186B81" w:rsidP="00186B81">
      <w:pPr>
        <w:numPr>
          <w:ilvl w:val="1"/>
          <w:numId w:val="0"/>
        </w:numPr>
        <w:tabs>
          <w:tab w:val="num" w:pos="993"/>
        </w:tabs>
        <w:spacing w:before="120" w:after="120"/>
        <w:ind w:left="993" w:hanging="567"/>
        <w:jc w:val="both"/>
        <w:rPr>
          <w:rFonts w:ascii="Times New Roman" w:eastAsia="Times New Roman" w:hAnsi="Times New Roman" w:cs="Times New Roman"/>
          <w:sz w:val="24"/>
          <w:szCs w:val="24"/>
          <w:lang w:eastAsia="pl-PL"/>
        </w:rPr>
      </w:pPr>
      <w:r w:rsidRPr="00186B81">
        <w:rPr>
          <w:rFonts w:ascii="Times New Roman" w:eastAsia="Batang" w:hAnsi="Times New Roman" w:cs="Times New Roman"/>
          <w:sz w:val="24"/>
          <w:szCs w:val="24"/>
          <w:lang w:val="x-none" w:eastAsia="x-none"/>
        </w:rPr>
        <w:lastRenderedPageBreak/>
        <w:t>13.2</w:t>
      </w:r>
      <w:r w:rsidRPr="00186B81">
        <w:rPr>
          <w:rFonts w:ascii="Times New Roman" w:eastAsia="Batang" w:hAnsi="Times New Roman" w:cs="Times New Roman"/>
          <w:sz w:val="24"/>
          <w:szCs w:val="24"/>
          <w:lang w:val="x-none" w:eastAsia="x-none"/>
        </w:rPr>
        <w:tab/>
      </w:r>
      <w:r w:rsidRPr="00186B81">
        <w:rPr>
          <w:rFonts w:ascii="Times New Roman" w:eastAsia="Times New Roman" w:hAnsi="Times New Roman" w:cs="Times New Roman"/>
          <w:sz w:val="24"/>
          <w:szCs w:val="24"/>
          <w:lang w:eastAsia="pl-PL"/>
        </w:rPr>
        <w:t>Wszystkie kartki złożonej oferty powinny być kolejno ponumerowane, a ilość kartek wpisana</w:t>
      </w:r>
      <w:r w:rsidRPr="00186B81">
        <w:rPr>
          <w:rFonts w:ascii="Cambria" w:eastAsia="Times New Roman" w:hAnsi="Cambria" w:cs="Calibri"/>
          <w:sz w:val="20"/>
          <w:szCs w:val="20"/>
          <w:lang w:eastAsia="pl-PL"/>
        </w:rPr>
        <w:t xml:space="preserve"> </w:t>
      </w:r>
      <w:r w:rsidRPr="00186B81">
        <w:rPr>
          <w:rFonts w:ascii="Times New Roman" w:eastAsia="Times New Roman" w:hAnsi="Times New Roman" w:cs="Times New Roman"/>
          <w:sz w:val="24"/>
          <w:szCs w:val="24"/>
          <w:lang w:eastAsia="pl-PL"/>
        </w:rPr>
        <w:t>do oferty cenowej. Nie spełnienie tego wymogu nie będzie skutkowało odrzuceniem oferty. Za kompletność złożonej oferty, która nie została ponumerowana Zamawiający nie bierze odpowiedzialności.</w:t>
      </w:r>
    </w:p>
    <w:p w:rsidR="00186B81" w:rsidRPr="00186B81" w:rsidRDefault="00186B81" w:rsidP="00186B81">
      <w:pPr>
        <w:numPr>
          <w:ilvl w:val="1"/>
          <w:numId w:val="0"/>
        </w:numPr>
        <w:tabs>
          <w:tab w:val="num" w:pos="993"/>
        </w:tabs>
        <w:spacing w:after="120"/>
        <w:ind w:left="993" w:hanging="567"/>
        <w:jc w:val="both"/>
        <w:rPr>
          <w:rFonts w:ascii="Times New Roman" w:eastAsia="Times New Roman" w:hAnsi="Times New Roman" w:cs="Times New Roman"/>
          <w:sz w:val="24"/>
          <w:szCs w:val="24"/>
          <w:lang w:eastAsia="pl-PL"/>
        </w:rPr>
      </w:pPr>
      <w:r w:rsidRPr="00186B81">
        <w:rPr>
          <w:rFonts w:ascii="Times New Roman" w:eastAsia="Times New Roman" w:hAnsi="Times New Roman" w:cs="Times New Roman"/>
          <w:sz w:val="24"/>
          <w:szCs w:val="24"/>
          <w:lang w:eastAsia="pl-PL"/>
        </w:rPr>
        <w:t>13.3</w:t>
      </w:r>
      <w:r w:rsidRPr="00186B81">
        <w:rPr>
          <w:rFonts w:ascii="Times New Roman" w:eastAsia="Times New Roman" w:hAnsi="Times New Roman" w:cs="Times New Roman"/>
          <w:sz w:val="24"/>
          <w:szCs w:val="24"/>
          <w:lang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186B81">
        <w:rPr>
          <w:rFonts w:ascii="Times New Roman" w:eastAsia="Batang" w:hAnsi="Times New Roman" w:cs="Times New Roman"/>
          <w:sz w:val="24"/>
          <w:szCs w:val="24"/>
          <w:lang w:val="x-none" w:eastAsia="x-none"/>
        </w:rPr>
        <w:t xml:space="preserve">ponadto </w:t>
      </w:r>
      <w:r w:rsidRPr="00186B81">
        <w:rPr>
          <w:rFonts w:ascii="Times New Roman" w:eastAsia="Batang" w:hAnsi="Times New Roman" w:cs="Times New Roman"/>
          <w:sz w:val="24"/>
          <w:szCs w:val="24"/>
          <w:lang w:eastAsia="x-none"/>
        </w:rPr>
        <w:t>wraz z tymi dokumentami</w:t>
      </w:r>
      <w:r w:rsidRPr="00186B81">
        <w:rPr>
          <w:rFonts w:ascii="Times New Roman" w:eastAsia="Batang" w:hAnsi="Times New Roman" w:cs="Times New Roman"/>
          <w:sz w:val="24"/>
          <w:szCs w:val="24"/>
          <w:lang w:val="x-none" w:eastAsia="x-none"/>
        </w:rPr>
        <w:t xml:space="preserve"> należy załączyć w formie opisowej, iż zastrzeżone informacje stanowią tajemnicę przedsiębiorstwa</w:t>
      </w:r>
    </w:p>
    <w:p w:rsidR="00186B81" w:rsidRPr="00186B81" w:rsidRDefault="00186B81" w:rsidP="00186B81">
      <w:pPr>
        <w:tabs>
          <w:tab w:val="left" w:pos="142"/>
        </w:tabs>
        <w:spacing w:after="120"/>
        <w:ind w:left="990" w:hanging="550"/>
        <w:jc w:val="both"/>
        <w:rPr>
          <w:rFonts w:ascii="Times New Roman" w:eastAsia="Times New Roman" w:hAnsi="Times New Roman" w:cs="Times New Roman"/>
          <w:sz w:val="24"/>
          <w:szCs w:val="24"/>
          <w:lang w:eastAsia="pl-PL"/>
        </w:rPr>
      </w:pPr>
      <w:r w:rsidRPr="00186B81">
        <w:rPr>
          <w:rFonts w:ascii="Times New Roman" w:eastAsia="Times New Roman" w:hAnsi="Times New Roman" w:cs="Times New Roman"/>
          <w:sz w:val="24"/>
          <w:szCs w:val="24"/>
          <w:lang w:eastAsia="pl-PL"/>
        </w:rPr>
        <w:t>13.4</w:t>
      </w:r>
      <w:r w:rsidRPr="00186B81">
        <w:rPr>
          <w:rFonts w:ascii="Times New Roman" w:eastAsia="Times New Roman" w:hAnsi="Times New Roman" w:cs="Times New Roman"/>
          <w:sz w:val="24"/>
          <w:szCs w:val="24"/>
          <w:lang w:eastAsia="pl-PL"/>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186B81" w:rsidRPr="00186B81" w:rsidRDefault="00186B81" w:rsidP="00186B81">
      <w:pPr>
        <w:tabs>
          <w:tab w:val="left" w:pos="142"/>
        </w:tabs>
        <w:spacing w:after="120"/>
        <w:ind w:left="990" w:hanging="550"/>
        <w:jc w:val="both"/>
        <w:rPr>
          <w:rFonts w:ascii="Times New Roman" w:eastAsia="Times New Roman" w:hAnsi="Times New Roman" w:cs="Times New Roman"/>
          <w:sz w:val="24"/>
          <w:szCs w:val="24"/>
          <w:lang w:eastAsia="pl-PL"/>
        </w:rPr>
      </w:pPr>
      <w:r w:rsidRPr="00186B81">
        <w:rPr>
          <w:rFonts w:ascii="Times New Roman" w:eastAsia="Times New Roman" w:hAnsi="Times New Roman" w:cs="Times New Roman"/>
          <w:sz w:val="24"/>
          <w:szCs w:val="24"/>
          <w:lang w:eastAsia="pl-PL"/>
        </w:rPr>
        <w:tab/>
        <w:t xml:space="preserve">Pełnomocnictwa dołączone do oferty muszą być złożone w formie oryginału lub kopii poświadczonej notarialnie. </w:t>
      </w:r>
    </w:p>
    <w:p w:rsidR="00186B81" w:rsidRPr="00186B81" w:rsidRDefault="00186B81" w:rsidP="00186B81">
      <w:pPr>
        <w:tabs>
          <w:tab w:val="left" w:pos="142"/>
        </w:tabs>
        <w:spacing w:after="120"/>
        <w:ind w:left="990" w:hanging="550"/>
        <w:jc w:val="both"/>
        <w:rPr>
          <w:rFonts w:ascii="Times New Roman" w:eastAsia="Times New Roman" w:hAnsi="Times New Roman" w:cs="Times New Roman"/>
          <w:sz w:val="24"/>
          <w:szCs w:val="24"/>
          <w:lang w:eastAsia="pl-PL"/>
        </w:rPr>
      </w:pPr>
      <w:r w:rsidRPr="00186B81">
        <w:rPr>
          <w:rFonts w:ascii="Times New Roman" w:eastAsia="Times New Roman" w:hAnsi="Times New Roman" w:cs="Times New Roman"/>
          <w:sz w:val="24"/>
          <w:szCs w:val="24"/>
          <w:lang w:eastAsia="pl-PL"/>
        </w:rPr>
        <w:tab/>
        <w:t xml:space="preserve">Oświadczenie o spełnianiu warunków udziału w postępowaniu i oświadczenie o braku podstaw do wykluczenia oraz oświadczenie podmiotu trzeciego o udostępnieniu zasobów </w:t>
      </w:r>
    </w:p>
    <w:p w:rsidR="00186B81" w:rsidRPr="00186B81" w:rsidRDefault="00186B81" w:rsidP="00186B81">
      <w:pPr>
        <w:numPr>
          <w:ilvl w:val="1"/>
          <w:numId w:val="0"/>
        </w:numPr>
        <w:tabs>
          <w:tab w:val="num" w:pos="993"/>
        </w:tabs>
        <w:spacing w:before="120" w:after="0"/>
        <w:ind w:left="993" w:hanging="567"/>
        <w:jc w:val="both"/>
        <w:rPr>
          <w:rFonts w:ascii="Times New Roman" w:eastAsia="Times New Roman" w:hAnsi="Times New Roman" w:cs="Times New Roman"/>
          <w:sz w:val="24"/>
          <w:szCs w:val="24"/>
          <w:lang w:eastAsia="pl-PL"/>
        </w:rPr>
      </w:pPr>
      <w:r w:rsidRPr="00186B81">
        <w:rPr>
          <w:rFonts w:ascii="Times New Roman" w:eastAsia="Times New Roman" w:hAnsi="Times New Roman" w:cs="Times New Roman"/>
          <w:sz w:val="24"/>
          <w:szCs w:val="24"/>
          <w:lang w:val="x-none" w:eastAsia="x-none"/>
        </w:rPr>
        <w:t>13.</w:t>
      </w:r>
      <w:r w:rsidRPr="00186B81">
        <w:rPr>
          <w:rFonts w:ascii="Times New Roman" w:eastAsia="Times New Roman" w:hAnsi="Times New Roman" w:cs="Times New Roman"/>
          <w:sz w:val="24"/>
          <w:szCs w:val="24"/>
          <w:lang w:eastAsia="x-none"/>
        </w:rPr>
        <w:t>5</w:t>
      </w:r>
      <w:r w:rsidRPr="00186B81">
        <w:rPr>
          <w:rFonts w:ascii="Times New Roman" w:eastAsia="Times New Roman" w:hAnsi="Times New Roman" w:cs="Times New Roman"/>
          <w:sz w:val="24"/>
          <w:szCs w:val="24"/>
          <w:lang w:val="x-none" w:eastAsia="x-none"/>
        </w:rPr>
        <w:tab/>
      </w:r>
      <w:r w:rsidRPr="00186B81">
        <w:rPr>
          <w:rFonts w:ascii="Times New Roman" w:eastAsia="Times New Roman" w:hAnsi="Times New Roman" w:cs="Times New Roman"/>
          <w:sz w:val="24"/>
          <w:szCs w:val="24"/>
          <w:lang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186B81" w:rsidRDefault="00186B81" w:rsidP="001C10DA">
      <w:pPr>
        <w:autoSpaceDE w:val="0"/>
        <w:autoSpaceDN w:val="0"/>
        <w:adjustRightInd w:val="0"/>
        <w:spacing w:after="0" w:line="240" w:lineRule="auto"/>
        <w:jc w:val="both"/>
        <w:rPr>
          <w:rFonts w:ascii="Times New Roman" w:hAnsi="Times New Roman" w:cs="Times New Roman"/>
          <w:b/>
          <w:bCs/>
          <w:color w:val="000000"/>
          <w:sz w:val="24"/>
          <w:szCs w:val="24"/>
        </w:rPr>
      </w:pPr>
    </w:p>
    <w:p w:rsidR="00723B69" w:rsidRPr="00723B69" w:rsidRDefault="00723B69" w:rsidP="00723B69">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u w:val="single"/>
          <w:lang w:val="x-none" w:eastAsia="x-none"/>
        </w:rPr>
      </w:pPr>
      <w:r w:rsidRPr="00723B69">
        <w:rPr>
          <w:rFonts w:ascii="Times New Roman" w:eastAsia="Times New Roman" w:hAnsi="Times New Roman" w:cs="Times New Roman"/>
          <w:b/>
          <w:bCs/>
          <w:sz w:val="24"/>
          <w:szCs w:val="24"/>
          <w:u w:val="single"/>
          <w:lang w:val="x-none" w:eastAsia="x-none"/>
        </w:rPr>
        <w:t>Informacja o sposobie porozumiewania się Zamawiającego z Wykonawcami oraz przekazywania oświadczeń i dokumentów.</w:t>
      </w:r>
    </w:p>
    <w:p w:rsidR="00723B69" w:rsidRPr="00723B69" w:rsidRDefault="00723B69" w:rsidP="00723B69">
      <w:pPr>
        <w:spacing w:after="120"/>
        <w:ind w:left="993" w:hanging="563"/>
        <w:jc w:val="both"/>
        <w:rPr>
          <w:rFonts w:ascii="Times New Roman" w:eastAsia="Calibri" w:hAnsi="Times New Roman" w:cs="Times New Roman"/>
          <w:sz w:val="24"/>
          <w:szCs w:val="24"/>
          <w:lang w:eastAsia="pl-PL"/>
        </w:rPr>
      </w:pPr>
      <w:r w:rsidRPr="00723B69">
        <w:rPr>
          <w:rFonts w:ascii="Times New Roman" w:eastAsia="Calibri" w:hAnsi="Times New Roman" w:cs="Times New Roman"/>
          <w:sz w:val="24"/>
          <w:szCs w:val="24"/>
          <w:lang w:eastAsia="pl-PL"/>
        </w:rPr>
        <w:t xml:space="preserve">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w:t>
      </w:r>
      <w:r w:rsidRPr="00723B69">
        <w:rPr>
          <w:rFonts w:ascii="Times New Roman" w:eastAsia="Calibri" w:hAnsi="Times New Roman" w:cs="Times New Roman"/>
          <w:sz w:val="24"/>
          <w:szCs w:val="24"/>
          <w:lang w:eastAsia="pl-PL"/>
        </w:rPr>
        <w:lastRenderedPageBreak/>
        <w:t>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723B69" w:rsidRPr="00723B69" w:rsidRDefault="00723B69" w:rsidP="00723B69">
      <w:pPr>
        <w:tabs>
          <w:tab w:val="left" w:pos="851"/>
          <w:tab w:val="left" w:pos="993"/>
        </w:tabs>
        <w:spacing w:after="120"/>
        <w:ind w:left="426"/>
        <w:jc w:val="both"/>
        <w:rPr>
          <w:rFonts w:ascii="Times New Roman" w:eastAsia="Calibri" w:hAnsi="Times New Roman" w:cs="Times New Roman"/>
          <w:sz w:val="24"/>
          <w:szCs w:val="24"/>
          <w:lang w:eastAsia="pl-PL"/>
        </w:rPr>
      </w:pPr>
      <w:r w:rsidRPr="00723B69">
        <w:rPr>
          <w:rFonts w:ascii="Times New Roman" w:eastAsia="Calibri" w:hAnsi="Times New Roman" w:cs="Times New Roman"/>
          <w:sz w:val="24"/>
          <w:szCs w:val="24"/>
          <w:lang w:eastAsia="pl-PL"/>
        </w:rPr>
        <w:t>14.2 Postępowanie o udzielenie zamówienia prowadzi się w języku polskim</w:t>
      </w:r>
    </w:p>
    <w:p w:rsidR="00723B69" w:rsidRDefault="00723B69" w:rsidP="00723B69">
      <w:pPr>
        <w:keepNext/>
        <w:spacing w:before="240" w:after="60" w:line="240" w:lineRule="auto"/>
        <w:outlineLvl w:val="3"/>
        <w:rPr>
          <w:rFonts w:ascii="Times New Roman" w:hAnsi="Times New Roman" w:cs="Times New Roman"/>
          <w:b/>
          <w:bCs/>
          <w:color w:val="000000"/>
          <w:sz w:val="24"/>
          <w:szCs w:val="24"/>
        </w:rPr>
      </w:pPr>
    </w:p>
    <w:p w:rsidR="00723B69" w:rsidRPr="00723B69" w:rsidRDefault="00723B69" w:rsidP="00723B69">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u w:val="single"/>
          <w:lang w:val="x-none" w:eastAsia="x-none"/>
        </w:rPr>
      </w:pPr>
      <w:r w:rsidRPr="00723B69">
        <w:rPr>
          <w:rFonts w:ascii="Times New Roman" w:eastAsia="Times New Roman" w:hAnsi="Times New Roman" w:cs="Times New Roman"/>
          <w:b/>
          <w:bCs/>
          <w:sz w:val="24"/>
          <w:szCs w:val="24"/>
          <w:u w:val="single"/>
          <w:lang w:val="x-none" w:eastAsia="x-none"/>
        </w:rPr>
        <w:t>Wskazanie osób uprawnionych do porozumiewania się z Wykonawcami.</w:t>
      </w:r>
    </w:p>
    <w:p w:rsidR="00723B69" w:rsidRPr="00723B69" w:rsidRDefault="00723B69" w:rsidP="00723B69">
      <w:pPr>
        <w:spacing w:after="0"/>
        <w:ind w:left="993" w:hanging="567"/>
        <w:rPr>
          <w:rFonts w:ascii="Times New Roman" w:eastAsia="Calibri" w:hAnsi="Times New Roman" w:cs="Times New Roman"/>
          <w:b/>
          <w:bCs/>
          <w:sz w:val="24"/>
          <w:szCs w:val="24"/>
        </w:rPr>
      </w:pPr>
      <w:r w:rsidRPr="00723B69">
        <w:rPr>
          <w:rFonts w:ascii="Times New Roman" w:eastAsia="Calibri" w:hAnsi="Times New Roman" w:cs="Times New Roman"/>
          <w:sz w:val="24"/>
          <w:szCs w:val="24"/>
          <w:lang w:val="x-none"/>
        </w:rPr>
        <w:t>15.1</w:t>
      </w:r>
      <w:r w:rsidRPr="00723B69">
        <w:rPr>
          <w:rFonts w:ascii="Times New Roman" w:eastAsia="Calibri" w:hAnsi="Times New Roman" w:cs="Times New Roman"/>
          <w:sz w:val="24"/>
          <w:szCs w:val="24"/>
          <w:lang w:val="x-none"/>
        </w:rPr>
        <w:tab/>
        <w:t>Osoby uprawnione do kontaktowania się z Wykonawcami:</w:t>
      </w:r>
      <w:r w:rsidRPr="00723B69">
        <w:rPr>
          <w:rFonts w:ascii="Times New Roman" w:eastAsia="Calibri" w:hAnsi="Times New Roman" w:cs="Times New Roman"/>
          <w:b/>
          <w:bCs/>
          <w:sz w:val="24"/>
          <w:szCs w:val="24"/>
          <w:lang w:val="x-none"/>
        </w:rPr>
        <w:tab/>
      </w:r>
    </w:p>
    <w:p w:rsidR="00723B69" w:rsidRPr="00723B69" w:rsidRDefault="00723B69" w:rsidP="00723B69">
      <w:pPr>
        <w:spacing w:after="0"/>
        <w:ind w:left="99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 Roman Nowak – 44/781-45-20</w:t>
      </w:r>
      <w:r w:rsidRPr="00723B69">
        <w:rPr>
          <w:rFonts w:ascii="Times New Roman" w:eastAsia="Times New Roman" w:hAnsi="Times New Roman" w:cs="Times New Roman"/>
          <w:sz w:val="24"/>
          <w:szCs w:val="24"/>
          <w:lang w:eastAsia="pl-PL"/>
        </w:rPr>
        <w:t xml:space="preserve"> </w:t>
      </w:r>
    </w:p>
    <w:p w:rsidR="00723B69" w:rsidRDefault="00723B69" w:rsidP="00723B69">
      <w:pPr>
        <w:spacing w:after="120"/>
        <w:jc w:val="both"/>
        <w:rPr>
          <w:rFonts w:ascii="Times New Roman" w:eastAsia="Times New Roman" w:hAnsi="Times New Roman" w:cs="Times New Roman"/>
          <w:b/>
          <w:i/>
          <w:sz w:val="24"/>
          <w:szCs w:val="24"/>
          <w:lang w:eastAsia="pl-PL"/>
        </w:rPr>
      </w:pPr>
    </w:p>
    <w:p w:rsidR="00723B69" w:rsidRPr="00723B69" w:rsidRDefault="00723B69" w:rsidP="00723B69">
      <w:pPr>
        <w:pStyle w:val="Akapitzlist"/>
        <w:keepNext/>
        <w:numPr>
          <w:ilvl w:val="0"/>
          <w:numId w:val="18"/>
        </w:numPr>
        <w:tabs>
          <w:tab w:val="num" w:pos="360"/>
        </w:tabs>
        <w:spacing w:before="120" w:after="60"/>
        <w:outlineLvl w:val="3"/>
        <w:rPr>
          <w:rFonts w:ascii="Times New Roman" w:eastAsia="Times New Roman" w:hAnsi="Times New Roman" w:cs="Times New Roman"/>
          <w:b/>
          <w:bCs/>
          <w:sz w:val="24"/>
          <w:szCs w:val="24"/>
          <w:lang w:val="x-none" w:eastAsia="x-none"/>
        </w:rPr>
      </w:pPr>
      <w:r w:rsidRPr="00723B69">
        <w:rPr>
          <w:rFonts w:ascii="Times New Roman" w:eastAsia="Times New Roman" w:hAnsi="Times New Roman" w:cs="Times New Roman"/>
          <w:b/>
          <w:bCs/>
          <w:sz w:val="24"/>
          <w:szCs w:val="24"/>
          <w:u w:val="single"/>
          <w:lang w:val="x-none" w:eastAsia="x-none"/>
        </w:rPr>
        <w:t>Termin związania z ofertą.</w:t>
      </w:r>
    </w:p>
    <w:p w:rsidR="00821246" w:rsidRPr="00E855C2" w:rsidRDefault="00723B69" w:rsidP="00E855C2">
      <w:pPr>
        <w:keepNext/>
        <w:spacing w:before="120" w:after="60"/>
        <w:ind w:left="426"/>
        <w:outlineLvl w:val="3"/>
        <w:rPr>
          <w:rFonts w:ascii="Times New Roman" w:eastAsia="Times New Roman" w:hAnsi="Times New Roman" w:cs="Times New Roman"/>
          <w:sz w:val="24"/>
          <w:szCs w:val="24"/>
          <w:lang w:val="x-none" w:eastAsia="x-none"/>
        </w:rPr>
      </w:pPr>
      <w:r w:rsidRPr="00723B69">
        <w:rPr>
          <w:rFonts w:ascii="Times New Roman" w:eastAsia="Times New Roman" w:hAnsi="Times New Roman" w:cs="Times New Roman"/>
          <w:sz w:val="24"/>
          <w:szCs w:val="24"/>
          <w:lang w:val="x-none" w:eastAsia="x-none"/>
        </w:rPr>
        <w:t xml:space="preserve">Termin związania ofertą </w:t>
      </w:r>
      <w:r w:rsidRPr="00723B69">
        <w:rPr>
          <w:rFonts w:ascii="Times New Roman" w:eastAsia="Times New Roman" w:hAnsi="Times New Roman" w:cs="Times New Roman"/>
          <w:b/>
          <w:bCs/>
          <w:sz w:val="24"/>
          <w:szCs w:val="24"/>
          <w:lang w:val="x-none" w:eastAsia="x-none"/>
        </w:rPr>
        <w:t>upływa po 30 dniach</w:t>
      </w:r>
      <w:r w:rsidRPr="00723B69">
        <w:rPr>
          <w:rFonts w:ascii="Times New Roman" w:eastAsia="Times New Roman" w:hAnsi="Times New Roman" w:cs="Times New Roman"/>
          <w:sz w:val="24"/>
          <w:szCs w:val="24"/>
          <w:lang w:val="x-none" w:eastAsia="x-none"/>
        </w:rPr>
        <w:t xml:space="preserve"> od daty terminu składania ofert.</w:t>
      </w:r>
    </w:p>
    <w:p w:rsidR="00723B69" w:rsidRPr="00723B69" w:rsidRDefault="00723B69" w:rsidP="00723B69">
      <w:pPr>
        <w:pStyle w:val="Akapitzlist"/>
        <w:keepNext/>
        <w:numPr>
          <w:ilvl w:val="0"/>
          <w:numId w:val="18"/>
        </w:numPr>
        <w:spacing w:before="240" w:after="60" w:line="240" w:lineRule="auto"/>
        <w:outlineLvl w:val="3"/>
        <w:rPr>
          <w:rFonts w:ascii="Times New Roman" w:eastAsia="Times New Roman" w:hAnsi="Times New Roman" w:cs="Times New Roman"/>
          <w:sz w:val="24"/>
          <w:szCs w:val="24"/>
          <w:u w:val="single"/>
          <w:lang w:val="x-none" w:eastAsia="x-none"/>
        </w:rPr>
      </w:pPr>
      <w:r>
        <w:rPr>
          <w:rFonts w:ascii="Times New Roman" w:eastAsia="Times New Roman" w:hAnsi="Times New Roman" w:cs="Times New Roman"/>
          <w:b/>
          <w:bCs/>
          <w:sz w:val="24"/>
          <w:szCs w:val="24"/>
          <w:u w:val="single"/>
          <w:lang w:eastAsia="x-none"/>
        </w:rPr>
        <w:t xml:space="preserve"> </w:t>
      </w:r>
      <w:r w:rsidRPr="00723B69">
        <w:rPr>
          <w:rFonts w:ascii="Times New Roman" w:eastAsia="Times New Roman" w:hAnsi="Times New Roman" w:cs="Times New Roman"/>
          <w:b/>
          <w:bCs/>
          <w:sz w:val="24"/>
          <w:szCs w:val="24"/>
          <w:u w:val="single"/>
          <w:lang w:val="x-none" w:eastAsia="x-none"/>
        </w:rPr>
        <w:t>Wymagania dotyczące wniesienia wadium :</w:t>
      </w:r>
    </w:p>
    <w:p w:rsidR="00723B69" w:rsidRPr="00723B69" w:rsidRDefault="00723B69" w:rsidP="00723B69">
      <w:pPr>
        <w:spacing w:after="0"/>
        <w:ind w:left="993" w:hanging="567"/>
        <w:jc w:val="both"/>
        <w:rPr>
          <w:rFonts w:ascii="Times New Roman" w:eastAsia="Times New Roman" w:hAnsi="Times New Roman" w:cs="Times New Roman"/>
          <w:b/>
          <w:sz w:val="24"/>
          <w:szCs w:val="24"/>
          <w:lang w:eastAsia="pl-PL"/>
        </w:rPr>
      </w:pPr>
      <w:r w:rsidRPr="00723B69">
        <w:rPr>
          <w:rFonts w:ascii="Times New Roman" w:eastAsia="Times New Roman" w:hAnsi="Times New Roman" w:cs="Times New Roman"/>
          <w:b/>
          <w:sz w:val="24"/>
          <w:szCs w:val="24"/>
          <w:lang w:eastAsia="pl-PL"/>
        </w:rPr>
        <w:t>17.1</w:t>
      </w:r>
      <w:r w:rsidRPr="00723B69">
        <w:rPr>
          <w:rFonts w:ascii="Times New Roman" w:eastAsia="Times New Roman" w:hAnsi="Times New Roman" w:cs="Times New Roman"/>
          <w:sz w:val="24"/>
          <w:szCs w:val="24"/>
          <w:lang w:eastAsia="pl-PL"/>
        </w:rPr>
        <w:t xml:space="preserve">  </w:t>
      </w:r>
      <w:r w:rsidRPr="00723B69">
        <w:rPr>
          <w:rFonts w:ascii="Times New Roman" w:eastAsia="Times New Roman" w:hAnsi="Times New Roman" w:cs="Times New Roman"/>
          <w:b/>
          <w:sz w:val="24"/>
          <w:szCs w:val="24"/>
          <w:lang w:eastAsia="pl-PL"/>
        </w:rPr>
        <w:t xml:space="preserve">Wadium w wysokości </w:t>
      </w:r>
      <w:r>
        <w:rPr>
          <w:rFonts w:ascii="Times New Roman" w:eastAsia="Times New Roman" w:hAnsi="Times New Roman" w:cs="Times New Roman"/>
          <w:b/>
          <w:sz w:val="24"/>
          <w:szCs w:val="24"/>
          <w:lang w:eastAsia="pl-PL"/>
        </w:rPr>
        <w:t>1</w:t>
      </w:r>
      <w:r w:rsidRPr="00723B69">
        <w:rPr>
          <w:rFonts w:ascii="Times New Roman" w:eastAsia="Times New Roman" w:hAnsi="Times New Roman" w:cs="Times New Roman"/>
          <w:b/>
          <w:sz w:val="24"/>
          <w:szCs w:val="24"/>
          <w:lang w:eastAsia="pl-PL"/>
        </w:rPr>
        <w:t xml:space="preserve">0 000,00 PLN (słownie: </w:t>
      </w:r>
      <w:r>
        <w:rPr>
          <w:rFonts w:ascii="Times New Roman" w:eastAsia="Times New Roman" w:hAnsi="Times New Roman" w:cs="Times New Roman"/>
          <w:b/>
          <w:sz w:val="24"/>
          <w:szCs w:val="24"/>
          <w:lang w:eastAsia="pl-PL"/>
        </w:rPr>
        <w:t>dziesięć</w:t>
      </w:r>
      <w:r w:rsidRPr="00723B69">
        <w:rPr>
          <w:rFonts w:ascii="Times New Roman" w:eastAsia="Times New Roman" w:hAnsi="Times New Roman" w:cs="Times New Roman"/>
          <w:b/>
          <w:sz w:val="24"/>
          <w:szCs w:val="24"/>
          <w:lang w:eastAsia="pl-PL"/>
        </w:rPr>
        <w:t xml:space="preserve"> tysięcy złotych 00/100)  należy wnieść przed upływem terminu składania ofert.</w:t>
      </w:r>
    </w:p>
    <w:p w:rsidR="00723B69" w:rsidRPr="00723B69" w:rsidRDefault="00723B69" w:rsidP="00723B69">
      <w:pPr>
        <w:spacing w:after="0"/>
        <w:ind w:left="993" w:hanging="567"/>
        <w:jc w:val="both"/>
        <w:rPr>
          <w:rFonts w:ascii="Times New Roman" w:eastAsia="Times New Roman" w:hAnsi="Times New Roman" w:cs="Times New Roman"/>
          <w:sz w:val="24"/>
          <w:szCs w:val="24"/>
          <w:lang w:eastAsia="pl-PL"/>
        </w:rPr>
      </w:pPr>
    </w:p>
    <w:p w:rsidR="00723B69" w:rsidRPr="00723B69" w:rsidRDefault="00723B69" w:rsidP="00723B69">
      <w:pPr>
        <w:numPr>
          <w:ilvl w:val="1"/>
          <w:numId w:val="20"/>
        </w:numPr>
        <w:spacing w:after="0" w:line="240" w:lineRule="auto"/>
        <w:ind w:left="993" w:hanging="567"/>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Wadium może być wnoszone w jednej lub kilku następujących formach:</w:t>
      </w:r>
    </w:p>
    <w:p w:rsidR="00723B69" w:rsidRPr="00723B69" w:rsidRDefault="00723B69" w:rsidP="00723B69">
      <w:pPr>
        <w:numPr>
          <w:ilvl w:val="2"/>
          <w:numId w:val="21"/>
        </w:numPr>
        <w:tabs>
          <w:tab w:val="num" w:pos="1440"/>
        </w:tabs>
        <w:spacing w:after="60" w:line="240" w:lineRule="auto"/>
        <w:ind w:left="1843" w:hanging="851"/>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 xml:space="preserve">pieniądzu, </w:t>
      </w:r>
    </w:p>
    <w:p w:rsidR="00723B69" w:rsidRPr="00723B69" w:rsidRDefault="00723B69" w:rsidP="00723B69">
      <w:pPr>
        <w:numPr>
          <w:ilvl w:val="2"/>
          <w:numId w:val="21"/>
        </w:numPr>
        <w:tabs>
          <w:tab w:val="num" w:pos="1440"/>
        </w:tabs>
        <w:spacing w:after="60" w:line="240" w:lineRule="auto"/>
        <w:ind w:left="1843" w:hanging="851"/>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poręczeniach bankowych lub poręczeniach spółdzielczej kasy oszczędnościowo-kredytowej, z tym że poręczenie kasy jest zawsze poręczeniem pieniężnym;</w:t>
      </w:r>
    </w:p>
    <w:p w:rsidR="00723B69" w:rsidRPr="00723B69" w:rsidRDefault="00723B69" w:rsidP="00723B69">
      <w:pPr>
        <w:numPr>
          <w:ilvl w:val="2"/>
          <w:numId w:val="21"/>
        </w:numPr>
        <w:tabs>
          <w:tab w:val="num" w:pos="1440"/>
        </w:tabs>
        <w:spacing w:after="60" w:line="240" w:lineRule="auto"/>
        <w:ind w:left="1843" w:hanging="851"/>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gwarancjach bankowych;</w:t>
      </w:r>
    </w:p>
    <w:p w:rsidR="00723B69" w:rsidRPr="00723B69" w:rsidRDefault="00723B69" w:rsidP="00723B69">
      <w:pPr>
        <w:numPr>
          <w:ilvl w:val="2"/>
          <w:numId w:val="21"/>
        </w:numPr>
        <w:tabs>
          <w:tab w:val="num" w:pos="1440"/>
        </w:tabs>
        <w:spacing w:after="60" w:line="240" w:lineRule="auto"/>
        <w:ind w:left="1843" w:hanging="851"/>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gwarancjach ubezpieczeniowych;</w:t>
      </w:r>
    </w:p>
    <w:p w:rsidR="00723B69" w:rsidRPr="00723B69" w:rsidRDefault="00723B69" w:rsidP="00723B69">
      <w:pPr>
        <w:numPr>
          <w:ilvl w:val="2"/>
          <w:numId w:val="21"/>
        </w:numPr>
        <w:tabs>
          <w:tab w:val="num" w:pos="1440"/>
        </w:tabs>
        <w:spacing w:after="120" w:line="240" w:lineRule="auto"/>
        <w:ind w:left="1843" w:hanging="851"/>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poręczeniach udzielanych przez podmioty, o których mowa w art. 6b ust. 5 pkt 2 ustawy z dnia 9 listopada 2000 r. o utworzeniu Polskiej Agencji Rozwoju Przedsiębiorczości (Dz. U. z 2014 r. poz. 1804 oraz z 2015 r. poz. 978 i 1240).</w:t>
      </w:r>
    </w:p>
    <w:p w:rsidR="00723B69" w:rsidRPr="00723B69" w:rsidRDefault="00723B69" w:rsidP="00723B69">
      <w:pPr>
        <w:numPr>
          <w:ilvl w:val="1"/>
          <w:numId w:val="21"/>
        </w:numPr>
        <w:spacing w:after="120" w:line="240" w:lineRule="auto"/>
        <w:ind w:left="993" w:hanging="567"/>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 xml:space="preserve">Dowód wniesienia wadium w oryginale należy załączyć do oferty jeżeli wadium zostało wniesione w formie nie pieniężnej. </w:t>
      </w:r>
    </w:p>
    <w:p w:rsidR="00723B69" w:rsidRPr="00723B69" w:rsidRDefault="00723B69" w:rsidP="00723B69">
      <w:pPr>
        <w:numPr>
          <w:ilvl w:val="1"/>
          <w:numId w:val="21"/>
        </w:numPr>
        <w:spacing w:after="120" w:line="240" w:lineRule="auto"/>
        <w:ind w:left="993" w:hanging="567"/>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Wadium wnoszone w pieniądzu wpłaca się przelewem na rachunek bankowy:</w:t>
      </w:r>
    </w:p>
    <w:p w:rsidR="00723B69" w:rsidRPr="00723B69" w:rsidRDefault="00723B69" w:rsidP="00723B69">
      <w:pPr>
        <w:spacing w:before="120" w:after="120"/>
        <w:jc w:val="center"/>
        <w:rPr>
          <w:rFonts w:ascii="Times New Roman" w:eastAsia="Calibri" w:hAnsi="Times New Roman" w:cs="Times New Roman"/>
          <w:b/>
          <w:sz w:val="24"/>
          <w:szCs w:val="24"/>
          <w:lang w:eastAsia="pl-PL"/>
        </w:rPr>
      </w:pPr>
      <w:r w:rsidRPr="00723B69">
        <w:rPr>
          <w:rFonts w:ascii="Times New Roman" w:eastAsia="Calibri" w:hAnsi="Times New Roman" w:cs="Times New Roman"/>
          <w:b/>
          <w:sz w:val="24"/>
          <w:szCs w:val="24"/>
          <w:lang w:eastAsia="pl-PL"/>
        </w:rPr>
        <w:t xml:space="preserve">Nr rachunku  </w:t>
      </w:r>
      <w:r w:rsidRPr="00723B69">
        <w:rPr>
          <w:rFonts w:ascii="Times New Roman" w:eastAsia="Calibri" w:hAnsi="Times New Roman" w:cs="Times New Roman"/>
          <w:b/>
          <w:bCs/>
          <w:color w:val="000000"/>
          <w:sz w:val="24"/>
          <w:szCs w:val="24"/>
          <w:lang w:eastAsia="pl-PL"/>
        </w:rPr>
        <w:t>BS Włoszczowa o/Kluczewsko Nr 07 8525 0002 0031 0300 0013 0266</w:t>
      </w:r>
    </w:p>
    <w:p w:rsidR="00723B69" w:rsidRPr="00723B69" w:rsidRDefault="00723B69" w:rsidP="00723B69">
      <w:pPr>
        <w:spacing w:before="120" w:after="120"/>
        <w:jc w:val="center"/>
        <w:rPr>
          <w:rFonts w:ascii="Times New Roman" w:eastAsia="Calibri" w:hAnsi="Times New Roman" w:cs="Times New Roman"/>
          <w:b/>
          <w:sz w:val="24"/>
          <w:szCs w:val="24"/>
          <w:lang w:eastAsia="pl-PL"/>
        </w:rPr>
      </w:pPr>
      <w:r w:rsidRPr="00723B69">
        <w:rPr>
          <w:rFonts w:ascii="Times New Roman" w:eastAsia="Calibri" w:hAnsi="Times New Roman" w:cs="Times New Roman"/>
          <w:b/>
          <w:sz w:val="24"/>
          <w:szCs w:val="24"/>
          <w:lang w:eastAsia="pl-PL"/>
        </w:rPr>
        <w:t>z dopiskiem „Wadium" i znak sprawy:</w:t>
      </w:r>
      <w:r w:rsidRPr="00723B69">
        <w:rPr>
          <w:rFonts w:ascii="Times New Roman" w:eastAsia="Calibri" w:hAnsi="Times New Roman" w:cs="Times New Roman"/>
          <w:b/>
          <w:spacing w:val="-8"/>
          <w:sz w:val="24"/>
          <w:szCs w:val="24"/>
          <w:lang w:eastAsia="pl-PL"/>
        </w:rPr>
        <w:t xml:space="preserve"> </w:t>
      </w:r>
      <w:r w:rsidRPr="00723B69">
        <w:rPr>
          <w:rFonts w:ascii="Times New Roman" w:eastAsia="Calibri" w:hAnsi="Times New Roman" w:cs="Times New Roman"/>
          <w:b/>
          <w:sz w:val="24"/>
          <w:szCs w:val="24"/>
          <w:lang w:eastAsia="pl-PL"/>
        </w:rPr>
        <w:t>B.271.</w:t>
      </w:r>
      <w:r>
        <w:rPr>
          <w:rFonts w:ascii="Times New Roman" w:eastAsia="Calibri" w:hAnsi="Times New Roman" w:cs="Times New Roman"/>
          <w:b/>
          <w:sz w:val="24"/>
          <w:szCs w:val="24"/>
          <w:lang w:eastAsia="pl-PL"/>
        </w:rPr>
        <w:t>5.2018</w:t>
      </w:r>
    </w:p>
    <w:p w:rsidR="00723B69" w:rsidRPr="00723B69" w:rsidRDefault="00723B69" w:rsidP="00723B69">
      <w:pPr>
        <w:numPr>
          <w:ilvl w:val="1"/>
          <w:numId w:val="21"/>
        </w:numPr>
        <w:spacing w:after="120" w:line="240" w:lineRule="auto"/>
        <w:ind w:left="993" w:hanging="567"/>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Wadium wniesione w pieniądzu zamawiający przechowuje na rachunku bankowym.</w:t>
      </w:r>
    </w:p>
    <w:p w:rsidR="00723B69" w:rsidRPr="00723B69" w:rsidRDefault="00723B69" w:rsidP="00723B69">
      <w:pPr>
        <w:numPr>
          <w:ilvl w:val="1"/>
          <w:numId w:val="21"/>
        </w:numPr>
        <w:spacing w:after="120" w:line="240" w:lineRule="auto"/>
        <w:ind w:left="993" w:hanging="567"/>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723B69" w:rsidRPr="00723B69" w:rsidRDefault="00723B69" w:rsidP="00723B69">
      <w:pPr>
        <w:numPr>
          <w:ilvl w:val="1"/>
          <w:numId w:val="21"/>
        </w:numPr>
        <w:spacing w:after="120" w:line="240" w:lineRule="auto"/>
        <w:ind w:left="993" w:hanging="567"/>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lastRenderedPageBreak/>
        <w:t>Zamawiający zwraca niezwłocznie wadium, na wniosek wykonawcy, który wycofał ofertę przed upływem terminu składania ofert.</w:t>
      </w:r>
    </w:p>
    <w:p w:rsidR="00723B69" w:rsidRPr="00723B69" w:rsidRDefault="00723B69" w:rsidP="00723B69">
      <w:pPr>
        <w:numPr>
          <w:ilvl w:val="1"/>
          <w:numId w:val="21"/>
        </w:numPr>
        <w:spacing w:after="120" w:line="240" w:lineRule="auto"/>
        <w:ind w:left="993" w:hanging="567"/>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723B69" w:rsidRPr="00723B69" w:rsidRDefault="00723B69" w:rsidP="00723B69">
      <w:pPr>
        <w:numPr>
          <w:ilvl w:val="1"/>
          <w:numId w:val="21"/>
        </w:numPr>
        <w:spacing w:after="120" w:line="240" w:lineRule="auto"/>
        <w:ind w:left="993" w:hanging="567"/>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Zamawiający zatrzyma wadium wraz z odsetkami, jeżeli:</w:t>
      </w:r>
    </w:p>
    <w:p w:rsidR="00723B69" w:rsidRPr="00723B69" w:rsidRDefault="00723B69" w:rsidP="00723B69">
      <w:pPr>
        <w:numPr>
          <w:ilvl w:val="2"/>
          <w:numId w:val="21"/>
        </w:numPr>
        <w:tabs>
          <w:tab w:val="num" w:pos="1440"/>
        </w:tabs>
        <w:spacing w:after="60" w:line="240" w:lineRule="auto"/>
        <w:ind w:left="1701" w:hanging="709"/>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Wykonawca, którego oferta zostanie wybrana odmówi podpisania umowy w sprawie zamówienia publicznego na warunkach określonych w ofercie;</w:t>
      </w:r>
    </w:p>
    <w:p w:rsidR="00723B69" w:rsidRPr="00723B69" w:rsidRDefault="00723B69" w:rsidP="00723B69">
      <w:pPr>
        <w:numPr>
          <w:ilvl w:val="2"/>
          <w:numId w:val="21"/>
        </w:numPr>
        <w:tabs>
          <w:tab w:val="num" w:pos="1440"/>
        </w:tabs>
        <w:spacing w:after="60" w:line="240" w:lineRule="auto"/>
        <w:ind w:left="1701" w:hanging="709"/>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Wykonawca, którego oferta zostanie wybrana nie wniesie wymaganego zabezpieczenia należytego wykonania umowy;</w:t>
      </w:r>
    </w:p>
    <w:p w:rsidR="00723B69" w:rsidRPr="00723B69" w:rsidRDefault="00723B69" w:rsidP="00723B69">
      <w:pPr>
        <w:numPr>
          <w:ilvl w:val="2"/>
          <w:numId w:val="21"/>
        </w:numPr>
        <w:tabs>
          <w:tab w:val="num" w:pos="1440"/>
        </w:tabs>
        <w:spacing w:after="60" w:line="240" w:lineRule="auto"/>
        <w:ind w:left="1701" w:hanging="709"/>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bCs/>
          <w:sz w:val="24"/>
          <w:szCs w:val="24"/>
          <w:lang w:eastAsia="pl-PL"/>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723B69">
        <w:rPr>
          <w:rFonts w:ascii="Times New Roman" w:eastAsia="Times New Roman" w:hAnsi="Times New Roman" w:cs="Times New Roman"/>
          <w:sz w:val="24"/>
          <w:szCs w:val="24"/>
          <w:lang w:eastAsia="pl-PL"/>
        </w:rPr>
        <w:t>.</w:t>
      </w:r>
    </w:p>
    <w:p w:rsidR="00723B69" w:rsidRPr="00723B69" w:rsidRDefault="00723B69" w:rsidP="00723B69">
      <w:pPr>
        <w:numPr>
          <w:ilvl w:val="2"/>
          <w:numId w:val="21"/>
        </w:numPr>
        <w:tabs>
          <w:tab w:val="num" w:pos="1440"/>
        </w:tabs>
        <w:spacing w:after="120" w:line="240" w:lineRule="auto"/>
        <w:ind w:left="1701" w:hanging="709"/>
        <w:jc w:val="both"/>
        <w:rPr>
          <w:rFonts w:ascii="Times New Roman" w:eastAsia="Times New Roman" w:hAnsi="Times New Roman" w:cs="Times New Roman"/>
          <w:sz w:val="24"/>
          <w:szCs w:val="24"/>
          <w:lang w:eastAsia="pl-PL"/>
        </w:rPr>
      </w:pPr>
      <w:r w:rsidRPr="00723B69">
        <w:rPr>
          <w:rFonts w:ascii="Times New Roman" w:eastAsia="Times New Roman" w:hAnsi="Times New Roman" w:cs="Times New Roman"/>
          <w:sz w:val="24"/>
          <w:szCs w:val="24"/>
          <w:lang w:eastAsia="pl-PL"/>
        </w:rPr>
        <w:t>zawarcie umowy w sprawie zamówienia publicznego stanie się niemożliwe z przyczyn leżących po stronie Wykonawcy.</w:t>
      </w:r>
    </w:p>
    <w:p w:rsidR="00BC44CE" w:rsidRDefault="00BC44CE" w:rsidP="005B24FA">
      <w:pPr>
        <w:autoSpaceDE w:val="0"/>
        <w:autoSpaceDN w:val="0"/>
        <w:adjustRightInd w:val="0"/>
        <w:spacing w:after="0" w:line="240" w:lineRule="auto"/>
        <w:jc w:val="both"/>
        <w:rPr>
          <w:rFonts w:ascii="Times New Roman" w:hAnsi="Times New Roman" w:cs="Times New Roman"/>
          <w:b/>
          <w:bCs/>
          <w:color w:val="000000"/>
          <w:sz w:val="24"/>
          <w:szCs w:val="24"/>
        </w:rPr>
      </w:pPr>
    </w:p>
    <w:p w:rsidR="00516BB8" w:rsidRPr="00516BB8" w:rsidRDefault="00516BB8" w:rsidP="00516BB8">
      <w:pPr>
        <w:pStyle w:val="Akapitzlist"/>
        <w:keepNext/>
        <w:numPr>
          <w:ilvl w:val="0"/>
          <w:numId w:val="18"/>
        </w:numPr>
        <w:spacing w:before="240" w:after="60" w:line="240" w:lineRule="auto"/>
        <w:outlineLvl w:val="3"/>
        <w:rPr>
          <w:rFonts w:ascii="Times New Roman" w:eastAsia="Times New Roman" w:hAnsi="Times New Roman" w:cs="Times New Roman"/>
          <w:b/>
          <w:bCs/>
          <w:sz w:val="24"/>
          <w:szCs w:val="24"/>
          <w:u w:val="single"/>
          <w:lang w:val="x-none" w:eastAsia="x-none"/>
        </w:rPr>
      </w:pPr>
      <w:r w:rsidRPr="00516BB8">
        <w:rPr>
          <w:rFonts w:ascii="Times New Roman" w:eastAsia="Times New Roman" w:hAnsi="Times New Roman" w:cs="Times New Roman"/>
          <w:b/>
          <w:bCs/>
          <w:sz w:val="24"/>
          <w:szCs w:val="24"/>
          <w:u w:val="single"/>
          <w:lang w:val="x-none" w:eastAsia="x-none"/>
        </w:rPr>
        <w:t>Zabezpieczenie należytego wykonania umowy;</w:t>
      </w:r>
    </w:p>
    <w:p w:rsidR="00516BB8" w:rsidRPr="00516BB8" w:rsidRDefault="00516BB8" w:rsidP="00516BB8">
      <w:pPr>
        <w:numPr>
          <w:ilvl w:val="0"/>
          <w:numId w:val="23"/>
        </w:numPr>
        <w:spacing w:after="120" w:line="240" w:lineRule="auto"/>
        <w:ind w:left="993" w:hanging="567"/>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 xml:space="preserve">Zamawiający żądać będzie od Wykonawcy, którego oferta została wybrana jako najkorzystniejsza, wniesienia zabezpieczenia </w:t>
      </w:r>
      <w:r w:rsidRPr="00516BB8">
        <w:rPr>
          <w:rFonts w:ascii="Times New Roman" w:eastAsia="Times New Roman" w:hAnsi="Times New Roman" w:cs="Times New Roman"/>
          <w:b/>
          <w:sz w:val="24"/>
          <w:szCs w:val="24"/>
          <w:lang w:eastAsia="pl-PL"/>
        </w:rPr>
        <w:t>w wysokości 10 % ceny ofertowej</w:t>
      </w:r>
      <w:r w:rsidRPr="00516BB8">
        <w:rPr>
          <w:rFonts w:ascii="Times New Roman" w:eastAsia="Times New Roman" w:hAnsi="Times New Roman" w:cs="Times New Roman"/>
          <w:sz w:val="24"/>
          <w:szCs w:val="24"/>
          <w:lang w:eastAsia="pl-PL"/>
        </w:rPr>
        <w:t>. Wykonawca wniesie zabezpieczenie należytego wykonania umowy w jednej z poniższych form:</w:t>
      </w:r>
    </w:p>
    <w:p w:rsidR="00516BB8" w:rsidRPr="00516BB8" w:rsidRDefault="00516BB8" w:rsidP="00516BB8">
      <w:pPr>
        <w:numPr>
          <w:ilvl w:val="1"/>
          <w:numId w:val="24"/>
        </w:numPr>
        <w:spacing w:after="120" w:line="240" w:lineRule="auto"/>
        <w:ind w:left="1701" w:hanging="709"/>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pieniądzu;</w:t>
      </w:r>
    </w:p>
    <w:p w:rsidR="00516BB8" w:rsidRPr="00516BB8" w:rsidRDefault="00516BB8" w:rsidP="00516BB8">
      <w:pPr>
        <w:numPr>
          <w:ilvl w:val="1"/>
          <w:numId w:val="24"/>
        </w:numPr>
        <w:spacing w:after="120" w:line="240" w:lineRule="auto"/>
        <w:ind w:left="1701" w:hanging="709"/>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poręczeniach bankowych lub poręczeniach spółdzielczej kasy oszczędnościowo-kredytowej, z tym że zobowiązanie kasy jest zawsze zobowiązaniem pieniężnym;</w:t>
      </w:r>
    </w:p>
    <w:p w:rsidR="00516BB8" w:rsidRPr="00516BB8" w:rsidRDefault="00516BB8" w:rsidP="00516BB8">
      <w:pPr>
        <w:numPr>
          <w:ilvl w:val="1"/>
          <w:numId w:val="24"/>
        </w:numPr>
        <w:spacing w:after="120" w:line="240" w:lineRule="auto"/>
        <w:ind w:left="1701" w:hanging="709"/>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gwarancjach bankowych;</w:t>
      </w:r>
    </w:p>
    <w:p w:rsidR="00516BB8" w:rsidRPr="00516BB8" w:rsidRDefault="00516BB8" w:rsidP="00516BB8">
      <w:pPr>
        <w:numPr>
          <w:ilvl w:val="1"/>
          <w:numId w:val="24"/>
        </w:numPr>
        <w:spacing w:after="120" w:line="240" w:lineRule="auto"/>
        <w:ind w:left="1701" w:hanging="709"/>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gwarancjach ubezpieczeniowych;</w:t>
      </w:r>
    </w:p>
    <w:p w:rsidR="00516BB8" w:rsidRPr="00516BB8" w:rsidRDefault="00516BB8" w:rsidP="00516BB8">
      <w:pPr>
        <w:numPr>
          <w:ilvl w:val="1"/>
          <w:numId w:val="24"/>
        </w:numPr>
        <w:spacing w:after="120" w:line="240" w:lineRule="auto"/>
        <w:ind w:left="1701" w:hanging="709"/>
        <w:jc w:val="both"/>
        <w:rPr>
          <w:rFonts w:ascii="Times New Roman" w:eastAsia="Times New Roman" w:hAnsi="Times New Roman" w:cs="Times New Roman"/>
          <w:sz w:val="24"/>
          <w:szCs w:val="24"/>
          <w:lang w:eastAsia="pl-PL"/>
        </w:rPr>
      </w:pPr>
      <w:r w:rsidRPr="00516BB8">
        <w:rPr>
          <w:rFonts w:ascii="Times New Roman" w:eastAsia="Times New Roman" w:hAnsi="Times New Roman" w:cs="Times New Roman"/>
          <w:sz w:val="24"/>
          <w:szCs w:val="24"/>
          <w:lang w:eastAsia="pl-PL"/>
        </w:rPr>
        <w:t xml:space="preserve">poręczeniach udzielanych przez podmioty, o których mowa w art. 6b ust. 5 pkt 2 ustawy z dnia 9 listopada 2000 r. o utworzeniu Polskiej Agencji Rozwoju Przedsiębiorczości. </w:t>
      </w:r>
    </w:p>
    <w:p w:rsidR="00516BB8" w:rsidRPr="00516BB8" w:rsidRDefault="00516BB8" w:rsidP="00516BB8">
      <w:pPr>
        <w:numPr>
          <w:ilvl w:val="1"/>
          <w:numId w:val="22"/>
        </w:numPr>
        <w:spacing w:before="60" w:after="60" w:line="240" w:lineRule="auto"/>
        <w:ind w:left="993" w:hanging="567"/>
        <w:jc w:val="both"/>
        <w:rPr>
          <w:rFonts w:ascii="Times New Roman" w:eastAsia="Calibri" w:hAnsi="Times New Roman" w:cs="Times New Roman"/>
          <w:sz w:val="24"/>
          <w:szCs w:val="24"/>
          <w:lang w:eastAsia="pl-PL"/>
        </w:rPr>
      </w:pPr>
      <w:r w:rsidRPr="00516BB8">
        <w:rPr>
          <w:rFonts w:ascii="Times New Roman" w:eastAsia="Calibri" w:hAnsi="Times New Roman" w:cs="Times New Roman"/>
          <w:sz w:val="24"/>
          <w:szCs w:val="24"/>
          <w:lang w:eastAsia="pl-PL"/>
        </w:rPr>
        <w:t>Zamawiający nie wyraża zgody na wniesienie zabezpieczenia w formach określonych w art. 148 ust. 2 ustawy.</w:t>
      </w:r>
    </w:p>
    <w:p w:rsidR="00516BB8" w:rsidRPr="00516BB8" w:rsidRDefault="00516BB8" w:rsidP="00516BB8">
      <w:pPr>
        <w:numPr>
          <w:ilvl w:val="1"/>
          <w:numId w:val="22"/>
        </w:numPr>
        <w:spacing w:before="60" w:after="60" w:line="240" w:lineRule="auto"/>
        <w:ind w:left="993" w:hanging="567"/>
        <w:jc w:val="both"/>
        <w:rPr>
          <w:rFonts w:ascii="Times New Roman" w:eastAsia="Calibri" w:hAnsi="Times New Roman" w:cs="Times New Roman"/>
          <w:b/>
          <w:sz w:val="24"/>
          <w:szCs w:val="24"/>
          <w:lang w:eastAsia="pl-PL"/>
        </w:rPr>
      </w:pPr>
      <w:r w:rsidRPr="00516BB8">
        <w:rPr>
          <w:rFonts w:ascii="Times New Roman" w:eastAsia="Calibri" w:hAnsi="Times New Roman" w:cs="Times New Roman"/>
          <w:sz w:val="24"/>
          <w:szCs w:val="24"/>
          <w:lang w:eastAsia="pl-PL"/>
        </w:rPr>
        <w:t>Termin ważności zabezpieczenia złożonego w formie innej niż pieniężna nie może upłynąć przed wygaśnięciem zobowiązania, którego należyte wykonanie zabezpiecza Wykonawca z zastrzeżeniem art. 150  ust. 7 ustawy</w:t>
      </w:r>
    </w:p>
    <w:p w:rsidR="00516BB8" w:rsidRPr="00516BB8" w:rsidRDefault="00516BB8" w:rsidP="00516BB8">
      <w:pPr>
        <w:numPr>
          <w:ilvl w:val="1"/>
          <w:numId w:val="22"/>
        </w:numPr>
        <w:spacing w:before="60" w:after="60" w:line="240" w:lineRule="auto"/>
        <w:ind w:left="993" w:hanging="567"/>
        <w:jc w:val="both"/>
        <w:rPr>
          <w:rFonts w:ascii="Times New Roman" w:eastAsia="Calibri" w:hAnsi="Times New Roman" w:cs="Times New Roman"/>
          <w:b/>
          <w:sz w:val="24"/>
          <w:szCs w:val="24"/>
          <w:lang w:eastAsia="pl-PL"/>
        </w:rPr>
      </w:pPr>
      <w:r w:rsidRPr="00516BB8">
        <w:rPr>
          <w:rFonts w:ascii="Times New Roman" w:eastAsia="Calibri" w:hAnsi="Times New Roman" w:cs="Times New Roman"/>
          <w:sz w:val="24"/>
          <w:szCs w:val="24"/>
          <w:lang w:eastAsia="pl-PL"/>
        </w:rPr>
        <w:t>Zabezpieczenie wnoszone w pieniądzu wykonawca wpłaca przelewem na rachunek bankowy Zamawiającego</w:t>
      </w:r>
      <w:r w:rsidRPr="00516BB8">
        <w:rPr>
          <w:rFonts w:ascii="Times New Roman" w:eastAsia="Calibri" w:hAnsi="Times New Roman" w:cs="Times New Roman"/>
          <w:b/>
          <w:sz w:val="24"/>
          <w:szCs w:val="24"/>
          <w:lang w:eastAsia="pl-PL"/>
        </w:rPr>
        <w:t>.</w:t>
      </w:r>
    </w:p>
    <w:p w:rsidR="00516BB8" w:rsidRPr="00516BB8" w:rsidRDefault="00516BB8" w:rsidP="00516BB8">
      <w:pPr>
        <w:numPr>
          <w:ilvl w:val="1"/>
          <w:numId w:val="22"/>
        </w:numPr>
        <w:spacing w:before="60" w:after="60" w:line="240" w:lineRule="auto"/>
        <w:ind w:left="993" w:hanging="567"/>
        <w:jc w:val="both"/>
        <w:rPr>
          <w:rFonts w:ascii="Times New Roman" w:eastAsia="Calibri" w:hAnsi="Times New Roman" w:cs="Times New Roman"/>
          <w:b/>
          <w:sz w:val="24"/>
          <w:szCs w:val="24"/>
          <w:lang w:eastAsia="pl-PL"/>
        </w:rPr>
      </w:pPr>
      <w:r w:rsidRPr="00516BB8">
        <w:rPr>
          <w:rFonts w:ascii="Times New Roman" w:eastAsia="Calibri" w:hAnsi="Times New Roman" w:cs="Times New Roman"/>
          <w:sz w:val="24"/>
          <w:szCs w:val="24"/>
          <w:lang w:eastAsia="pl-PL"/>
        </w:rPr>
        <w:lastRenderedPageBreak/>
        <w:t>W przypadku zabezpieczeń składanych w formie pieniężnej, Zamawiający zwróci 70% wartości złożonego zabezpieczenia w terminie 30 dni od dnia wykonania zamówienia, natomiast pozostałe 30% wartości zostanie zwrócone w ciągu 15 dni po upływie okresu rękojmi.</w:t>
      </w:r>
    </w:p>
    <w:p w:rsidR="00BC44CE" w:rsidRDefault="00BC44CE"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516BB8" w:rsidRPr="00516BB8" w:rsidRDefault="00516BB8" w:rsidP="00516BB8">
      <w:pPr>
        <w:pStyle w:val="Akapitzlist"/>
        <w:keepNext/>
        <w:numPr>
          <w:ilvl w:val="0"/>
          <w:numId w:val="18"/>
        </w:numPr>
        <w:tabs>
          <w:tab w:val="num" w:pos="360"/>
        </w:tabs>
        <w:spacing w:before="120" w:after="60"/>
        <w:outlineLvl w:val="3"/>
        <w:rPr>
          <w:rFonts w:ascii="Times New Roman" w:eastAsia="Times New Roman" w:hAnsi="Times New Roman" w:cs="Times New Roman"/>
          <w:b/>
          <w:bCs/>
          <w:sz w:val="24"/>
          <w:szCs w:val="24"/>
          <w:lang w:val="x-none" w:eastAsia="x-none"/>
        </w:rPr>
      </w:pPr>
      <w:r w:rsidRPr="00516BB8">
        <w:rPr>
          <w:rFonts w:ascii="Times New Roman" w:eastAsia="Times New Roman" w:hAnsi="Times New Roman" w:cs="Times New Roman"/>
          <w:b/>
          <w:bCs/>
          <w:sz w:val="24"/>
          <w:szCs w:val="24"/>
          <w:u w:val="single"/>
          <w:lang w:val="x-none" w:eastAsia="x-none"/>
        </w:rPr>
        <w:t>Opis sposobu przygotowania ofert.</w:t>
      </w:r>
    </w:p>
    <w:p w:rsidR="00516BB8" w:rsidRPr="00516BB8" w:rsidRDefault="00516BB8" w:rsidP="00516BB8">
      <w:pPr>
        <w:numPr>
          <w:ilvl w:val="1"/>
          <w:numId w:val="25"/>
        </w:numPr>
        <w:tabs>
          <w:tab w:val="num" w:pos="993"/>
        </w:tabs>
        <w:spacing w:after="120" w:line="240" w:lineRule="auto"/>
        <w:ind w:hanging="9"/>
        <w:jc w:val="both"/>
        <w:rPr>
          <w:rFonts w:ascii="Times New Roman" w:eastAsia="Times New Roman" w:hAnsi="Times New Roman" w:cs="Times New Roman"/>
          <w:sz w:val="24"/>
          <w:szCs w:val="24"/>
          <w:lang w:val="x-none" w:eastAsia="x-none"/>
        </w:rPr>
      </w:pPr>
      <w:r w:rsidRPr="00516BB8">
        <w:rPr>
          <w:rFonts w:ascii="Times New Roman" w:eastAsia="Times New Roman" w:hAnsi="Times New Roman" w:cs="Times New Roman"/>
          <w:sz w:val="24"/>
          <w:szCs w:val="24"/>
          <w:lang w:val="x-none" w:eastAsia="x-none"/>
        </w:rPr>
        <w:t>Oferta musi być sporządzona w języku polskim w formie pisemnej</w:t>
      </w:r>
      <w:r w:rsidRPr="00516BB8">
        <w:rPr>
          <w:rFonts w:ascii="Times New Roman" w:eastAsia="Batang" w:hAnsi="Times New Roman" w:cs="Times New Roman"/>
          <w:sz w:val="24"/>
          <w:szCs w:val="24"/>
          <w:lang w:val="x-none" w:eastAsia="x-none"/>
        </w:rPr>
        <w:t xml:space="preserve"> </w:t>
      </w:r>
      <w:r w:rsidRPr="00516BB8">
        <w:rPr>
          <w:rFonts w:ascii="Times New Roman" w:eastAsia="Times New Roman" w:hAnsi="Times New Roman" w:cs="Times New Roman"/>
          <w:sz w:val="24"/>
          <w:szCs w:val="24"/>
          <w:lang w:val="x-none" w:eastAsia="x-none"/>
        </w:rPr>
        <w:t xml:space="preserve">pod rygorem nieważności  </w:t>
      </w:r>
    </w:p>
    <w:p w:rsidR="00516BB8" w:rsidRPr="00516BB8" w:rsidRDefault="00516BB8" w:rsidP="00516BB8">
      <w:pPr>
        <w:numPr>
          <w:ilvl w:val="1"/>
          <w:numId w:val="25"/>
        </w:numPr>
        <w:tabs>
          <w:tab w:val="num" w:pos="993"/>
        </w:tabs>
        <w:spacing w:after="120" w:line="240" w:lineRule="auto"/>
        <w:ind w:left="993" w:hanging="567"/>
        <w:jc w:val="both"/>
        <w:rPr>
          <w:rFonts w:ascii="Times New Roman" w:eastAsia="Times New Roman" w:hAnsi="Times New Roman" w:cs="Times New Roman"/>
          <w:sz w:val="24"/>
          <w:szCs w:val="24"/>
          <w:lang w:val="x-none" w:eastAsia="x-none"/>
        </w:rPr>
      </w:pPr>
      <w:r w:rsidRPr="00516BB8">
        <w:rPr>
          <w:rFonts w:ascii="Times New Roman" w:eastAsia="Times New Roman" w:hAnsi="Times New Roman" w:cs="Times New Roman"/>
          <w:sz w:val="24"/>
          <w:szCs w:val="24"/>
          <w:lang w:val="x-none" w:eastAsia="x-none"/>
        </w:rPr>
        <w:t>W ofercie należy określić przedmiot zamówienia w sposób zgodny z wymaganiami   określonych w SIWZ.</w:t>
      </w:r>
    </w:p>
    <w:p w:rsidR="00516BB8" w:rsidRPr="00516BB8" w:rsidRDefault="00516BB8" w:rsidP="00516BB8">
      <w:pPr>
        <w:numPr>
          <w:ilvl w:val="1"/>
          <w:numId w:val="25"/>
        </w:numPr>
        <w:tabs>
          <w:tab w:val="num" w:pos="993"/>
        </w:tabs>
        <w:spacing w:after="120" w:line="240" w:lineRule="auto"/>
        <w:ind w:left="993" w:hanging="567"/>
        <w:jc w:val="both"/>
        <w:rPr>
          <w:rFonts w:ascii="Times New Roman" w:eastAsia="Times New Roman" w:hAnsi="Times New Roman" w:cs="Times New Roman"/>
          <w:sz w:val="24"/>
          <w:szCs w:val="24"/>
          <w:lang w:val="x-none" w:eastAsia="x-none"/>
        </w:rPr>
      </w:pPr>
      <w:r w:rsidRPr="00516BB8">
        <w:rPr>
          <w:rFonts w:ascii="Times New Roman" w:eastAsia="Times New Roman" w:hAnsi="Times New Roman" w:cs="Times New Roman"/>
          <w:sz w:val="24"/>
          <w:szCs w:val="24"/>
          <w:lang w:val="x-none" w:eastAsia="x-none"/>
        </w:rPr>
        <w:t>Ofertę należy złożyć w zamkniętej kopercie, zapieczętowanej w sposób gwarantujący zachowanie w poufności jej treści oraz zabezpieczającej jej nienaruszalność do terminu otwarcia ofert.</w:t>
      </w:r>
    </w:p>
    <w:p w:rsidR="00516BB8" w:rsidRPr="00516BB8" w:rsidRDefault="00516BB8" w:rsidP="00516BB8">
      <w:pPr>
        <w:numPr>
          <w:ilvl w:val="1"/>
          <w:numId w:val="25"/>
        </w:numPr>
        <w:tabs>
          <w:tab w:val="num" w:pos="993"/>
        </w:tabs>
        <w:spacing w:after="120" w:line="240" w:lineRule="auto"/>
        <w:ind w:left="993" w:hanging="567"/>
        <w:jc w:val="both"/>
        <w:rPr>
          <w:rFonts w:ascii="Times New Roman" w:eastAsia="Times New Roman" w:hAnsi="Times New Roman" w:cs="Times New Roman"/>
          <w:sz w:val="24"/>
          <w:szCs w:val="24"/>
          <w:lang w:val="x-none" w:eastAsia="x-none"/>
        </w:rPr>
      </w:pPr>
      <w:r w:rsidRPr="00516BB8">
        <w:rPr>
          <w:rFonts w:ascii="Times New Roman" w:eastAsia="Times New Roman" w:hAnsi="Times New Roman" w:cs="Times New Roman"/>
          <w:sz w:val="24"/>
          <w:szCs w:val="24"/>
          <w:lang w:val="x-none" w:eastAsia="x-none"/>
        </w:rPr>
        <w:t>Na kopercie oferty należy zamieścić następujące informacje:</w:t>
      </w:r>
    </w:p>
    <w:p w:rsidR="00516BB8" w:rsidRDefault="00516BB8" w:rsidP="00516BB8">
      <w:pPr>
        <w:tabs>
          <w:tab w:val="num" w:pos="993"/>
        </w:tabs>
        <w:spacing w:after="120"/>
        <w:ind w:left="993" w:hanging="567"/>
        <w:jc w:val="center"/>
        <w:rPr>
          <w:rFonts w:ascii="Times New Roman" w:eastAsia="Batang" w:hAnsi="Times New Roman" w:cs="Times New Roman"/>
          <w:b/>
          <w:bCs/>
          <w:sz w:val="24"/>
          <w:szCs w:val="24"/>
          <w:lang w:eastAsia="x-none"/>
        </w:rPr>
      </w:pPr>
      <w:r>
        <w:rPr>
          <w:rFonts w:ascii="Times New Roman" w:eastAsia="Times New Roman" w:hAnsi="Times New Roman" w:cs="Times New Roman"/>
          <w:b/>
          <w:bCs/>
          <w:sz w:val="24"/>
          <w:szCs w:val="24"/>
          <w:lang w:eastAsia="x-none"/>
        </w:rPr>
        <w:t>„Budowa boiska wielofunkcyjnego</w:t>
      </w:r>
      <w:r w:rsidRPr="00516BB8">
        <w:rPr>
          <w:rFonts w:ascii="Times New Roman" w:eastAsia="Times New Roman" w:hAnsi="Times New Roman" w:cs="Times New Roman"/>
          <w:b/>
          <w:bCs/>
          <w:sz w:val="24"/>
          <w:szCs w:val="24"/>
          <w:lang w:eastAsia="x-none"/>
        </w:rPr>
        <w:t xml:space="preserve">” </w:t>
      </w:r>
      <w:r w:rsidRPr="00516BB8">
        <w:rPr>
          <w:rFonts w:ascii="Times New Roman" w:eastAsia="Batang" w:hAnsi="Times New Roman" w:cs="Times New Roman"/>
          <w:b/>
          <w:bCs/>
          <w:sz w:val="24"/>
          <w:szCs w:val="24"/>
          <w:lang w:eastAsia="x-none"/>
        </w:rPr>
        <w:t xml:space="preserve"> </w:t>
      </w:r>
    </w:p>
    <w:p w:rsidR="00516BB8" w:rsidRPr="00516BB8" w:rsidRDefault="00516BB8" w:rsidP="00516BB8">
      <w:pPr>
        <w:tabs>
          <w:tab w:val="num" w:pos="993"/>
        </w:tabs>
        <w:spacing w:after="120"/>
        <w:ind w:left="993" w:hanging="567"/>
        <w:jc w:val="center"/>
        <w:rPr>
          <w:rFonts w:ascii="Times New Roman" w:eastAsia="Batang" w:hAnsi="Times New Roman" w:cs="Times New Roman"/>
          <w:b/>
          <w:bCs/>
          <w:sz w:val="24"/>
          <w:szCs w:val="24"/>
          <w:lang w:val="x-none" w:eastAsia="x-none"/>
        </w:rPr>
      </w:pPr>
      <w:r w:rsidRPr="00516BB8">
        <w:rPr>
          <w:rFonts w:ascii="Times New Roman" w:eastAsia="Batang" w:hAnsi="Times New Roman" w:cs="Times New Roman"/>
          <w:b/>
          <w:bCs/>
          <w:sz w:val="24"/>
          <w:szCs w:val="24"/>
          <w:lang w:val="x-none" w:eastAsia="x-none"/>
        </w:rPr>
        <w:t>„Nie otwierać przed </w:t>
      </w:r>
      <w:r>
        <w:rPr>
          <w:rFonts w:ascii="Times New Roman" w:eastAsia="Batang" w:hAnsi="Times New Roman" w:cs="Times New Roman"/>
          <w:b/>
          <w:bCs/>
          <w:sz w:val="24"/>
          <w:szCs w:val="24"/>
          <w:lang w:eastAsia="x-none"/>
        </w:rPr>
        <w:t>30.03</w:t>
      </w:r>
      <w:r w:rsidRPr="00516BB8">
        <w:rPr>
          <w:rFonts w:ascii="Times New Roman" w:eastAsia="Batang" w:hAnsi="Times New Roman" w:cs="Times New Roman"/>
          <w:b/>
          <w:bCs/>
          <w:sz w:val="24"/>
          <w:szCs w:val="24"/>
          <w:lang w:eastAsia="x-none"/>
        </w:rPr>
        <w:t>.2018</w:t>
      </w:r>
      <w:r w:rsidRPr="00516BB8">
        <w:rPr>
          <w:rFonts w:ascii="Times New Roman" w:eastAsia="Batang" w:hAnsi="Times New Roman" w:cs="Times New Roman"/>
          <w:b/>
          <w:bCs/>
          <w:sz w:val="24"/>
          <w:szCs w:val="24"/>
          <w:lang w:val="x-none" w:eastAsia="x-none"/>
        </w:rPr>
        <w:t xml:space="preserve"> r. godz. </w:t>
      </w:r>
      <w:r w:rsidRPr="00516BB8">
        <w:rPr>
          <w:rFonts w:ascii="Times New Roman" w:eastAsia="Batang" w:hAnsi="Times New Roman" w:cs="Times New Roman"/>
          <w:b/>
          <w:bCs/>
          <w:sz w:val="24"/>
          <w:szCs w:val="24"/>
          <w:lang w:eastAsia="x-none"/>
        </w:rPr>
        <w:t>10:15</w:t>
      </w:r>
      <w:r w:rsidRPr="00516BB8">
        <w:rPr>
          <w:rFonts w:ascii="Times New Roman" w:eastAsia="Batang" w:hAnsi="Times New Roman" w:cs="Times New Roman"/>
          <w:b/>
          <w:bCs/>
          <w:sz w:val="24"/>
          <w:szCs w:val="24"/>
          <w:lang w:val="x-none" w:eastAsia="x-none"/>
        </w:rPr>
        <w:t>”.</w:t>
      </w:r>
    </w:p>
    <w:p w:rsidR="00516BB8" w:rsidRPr="00516BB8" w:rsidRDefault="00516BB8" w:rsidP="00516BB8">
      <w:pPr>
        <w:numPr>
          <w:ilvl w:val="1"/>
          <w:numId w:val="25"/>
        </w:numPr>
        <w:tabs>
          <w:tab w:val="num" w:pos="993"/>
        </w:tabs>
        <w:spacing w:after="120" w:line="240" w:lineRule="auto"/>
        <w:ind w:left="993" w:hanging="567"/>
        <w:jc w:val="both"/>
        <w:rPr>
          <w:rFonts w:ascii="Times New Roman" w:eastAsia="Times New Roman" w:hAnsi="Times New Roman" w:cs="Times New Roman"/>
          <w:sz w:val="24"/>
          <w:szCs w:val="24"/>
          <w:lang w:val="x-none" w:eastAsia="x-none"/>
        </w:rPr>
      </w:pPr>
      <w:r w:rsidRPr="00516BB8">
        <w:rPr>
          <w:rFonts w:ascii="Times New Roman" w:eastAsia="Times New Roman" w:hAnsi="Times New Roman" w:cs="Times New Roman"/>
          <w:sz w:val="24"/>
          <w:szCs w:val="24"/>
          <w:lang w:val="x-none" w:eastAsia="x-none"/>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516BB8" w:rsidRPr="00516BB8" w:rsidRDefault="00516BB8" w:rsidP="00516BB8">
      <w:pPr>
        <w:tabs>
          <w:tab w:val="num" w:pos="993"/>
        </w:tabs>
        <w:spacing w:after="120" w:line="240" w:lineRule="auto"/>
        <w:ind w:left="993"/>
        <w:jc w:val="both"/>
        <w:rPr>
          <w:rFonts w:ascii="Times New Roman" w:eastAsia="Times New Roman" w:hAnsi="Times New Roman" w:cs="Times New Roman"/>
          <w:sz w:val="24"/>
          <w:szCs w:val="24"/>
          <w:lang w:val="x-none" w:eastAsia="x-none"/>
        </w:rPr>
      </w:pPr>
    </w:p>
    <w:p w:rsidR="00516BB8" w:rsidRPr="00516BB8" w:rsidRDefault="00516BB8" w:rsidP="00516BB8">
      <w:pPr>
        <w:keepNext/>
        <w:numPr>
          <w:ilvl w:val="0"/>
          <w:numId w:val="26"/>
        </w:numPr>
        <w:spacing w:before="120" w:after="120" w:line="240" w:lineRule="auto"/>
        <w:jc w:val="both"/>
        <w:outlineLvl w:val="3"/>
        <w:rPr>
          <w:rFonts w:ascii="Times New Roman" w:eastAsia="Times New Roman" w:hAnsi="Times New Roman" w:cs="Times New Roman"/>
          <w:b/>
          <w:bCs/>
          <w:sz w:val="24"/>
          <w:szCs w:val="24"/>
          <w:lang w:val="x-none" w:eastAsia="x-none"/>
        </w:rPr>
      </w:pPr>
      <w:r w:rsidRPr="00516BB8">
        <w:rPr>
          <w:rFonts w:ascii="Times New Roman" w:eastAsia="Times New Roman" w:hAnsi="Times New Roman" w:cs="Times New Roman"/>
          <w:b/>
          <w:bCs/>
          <w:sz w:val="24"/>
          <w:szCs w:val="24"/>
          <w:u w:val="single"/>
          <w:lang w:val="x-none" w:eastAsia="x-none"/>
        </w:rPr>
        <w:t>Miejsce i termin składania ofert.</w:t>
      </w:r>
    </w:p>
    <w:p w:rsidR="00516BB8" w:rsidRPr="00516BB8" w:rsidRDefault="00516BB8" w:rsidP="00516BB8">
      <w:pPr>
        <w:numPr>
          <w:ilvl w:val="1"/>
          <w:numId w:val="27"/>
        </w:numPr>
        <w:tabs>
          <w:tab w:val="num" w:pos="1418"/>
        </w:tabs>
        <w:spacing w:after="120" w:line="240" w:lineRule="auto"/>
        <w:jc w:val="both"/>
        <w:rPr>
          <w:rFonts w:ascii="Times New Roman" w:eastAsia="Times New Roman"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 xml:space="preserve"> </w:t>
      </w:r>
      <w:r w:rsidRPr="00516BB8">
        <w:rPr>
          <w:rFonts w:ascii="Times New Roman" w:eastAsia="Times New Roman" w:hAnsi="Times New Roman" w:cs="Times New Roman"/>
          <w:sz w:val="24"/>
          <w:szCs w:val="24"/>
          <w:lang w:val="x-none" w:eastAsia="x-none"/>
        </w:rPr>
        <w:t>Ofertę należy złożyć w siedzibi</w:t>
      </w:r>
      <w:r w:rsidR="00E855C2">
        <w:rPr>
          <w:rFonts w:ascii="Times New Roman" w:eastAsia="Times New Roman" w:hAnsi="Times New Roman" w:cs="Times New Roman"/>
          <w:sz w:val="24"/>
          <w:szCs w:val="24"/>
          <w:lang w:val="x-none" w:eastAsia="x-none"/>
        </w:rPr>
        <w:t>e Zamawiającego –</w:t>
      </w:r>
      <w:r w:rsidRPr="00516BB8">
        <w:rPr>
          <w:rFonts w:ascii="Times New Roman" w:eastAsia="Times New Roman" w:hAnsi="Times New Roman" w:cs="Times New Roman"/>
          <w:sz w:val="24"/>
          <w:szCs w:val="24"/>
          <w:lang w:val="x-none" w:eastAsia="x-none"/>
        </w:rPr>
        <w:t xml:space="preserve"> w terminie do dnia</w:t>
      </w:r>
      <w:r w:rsidRPr="00516BB8">
        <w:rPr>
          <w:rFonts w:ascii="Times New Roman" w:eastAsia="Batang" w:hAnsi="Times New Roman" w:cs="Times New Roman"/>
          <w:sz w:val="24"/>
          <w:szCs w:val="24"/>
          <w:lang w:val="x-none" w:eastAsia="x-none"/>
        </w:rPr>
        <w:t xml:space="preserve"> </w:t>
      </w:r>
      <w:r>
        <w:rPr>
          <w:rFonts w:ascii="Times New Roman" w:eastAsia="Batang" w:hAnsi="Times New Roman" w:cs="Times New Roman"/>
          <w:b/>
          <w:bCs/>
          <w:sz w:val="24"/>
          <w:szCs w:val="24"/>
          <w:lang w:eastAsia="x-none"/>
        </w:rPr>
        <w:t>30.03</w:t>
      </w:r>
      <w:r w:rsidRPr="00516BB8">
        <w:rPr>
          <w:rFonts w:ascii="Times New Roman" w:eastAsia="Batang" w:hAnsi="Times New Roman" w:cs="Times New Roman"/>
          <w:b/>
          <w:bCs/>
          <w:sz w:val="24"/>
          <w:szCs w:val="24"/>
          <w:lang w:eastAsia="x-none"/>
        </w:rPr>
        <w:t xml:space="preserve">.2018 </w:t>
      </w:r>
      <w:r w:rsidRPr="00516BB8">
        <w:rPr>
          <w:rFonts w:ascii="Times New Roman" w:eastAsia="Batang" w:hAnsi="Times New Roman" w:cs="Times New Roman"/>
          <w:b/>
          <w:bCs/>
          <w:sz w:val="24"/>
          <w:szCs w:val="24"/>
          <w:lang w:val="x-none" w:eastAsia="x-none"/>
        </w:rPr>
        <w:t>r. </w:t>
      </w:r>
      <w:r w:rsidRPr="00516BB8">
        <w:rPr>
          <w:rFonts w:ascii="Times New Roman" w:eastAsia="Times New Roman" w:hAnsi="Times New Roman" w:cs="Times New Roman"/>
          <w:sz w:val="24"/>
          <w:szCs w:val="24"/>
          <w:lang w:val="x-none" w:eastAsia="x-none"/>
        </w:rPr>
        <w:t xml:space="preserve">do godz. </w:t>
      </w:r>
      <w:r w:rsidRPr="00516BB8">
        <w:rPr>
          <w:rFonts w:ascii="Times New Roman" w:eastAsia="Times New Roman" w:hAnsi="Times New Roman" w:cs="Times New Roman"/>
          <w:b/>
          <w:sz w:val="24"/>
          <w:szCs w:val="24"/>
          <w:lang w:eastAsia="x-none"/>
        </w:rPr>
        <w:t>10:00.</w:t>
      </w:r>
    </w:p>
    <w:p w:rsidR="00516BB8" w:rsidRPr="00516BB8" w:rsidRDefault="00516BB8" w:rsidP="00516BB8">
      <w:pPr>
        <w:pStyle w:val="Akapitzlist"/>
        <w:numPr>
          <w:ilvl w:val="1"/>
          <w:numId w:val="28"/>
        </w:numPr>
        <w:spacing w:after="12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Oferta złożona po terminie zostanie zwrócona bez otwierania.</w:t>
      </w:r>
    </w:p>
    <w:p w:rsidR="00516BB8" w:rsidRDefault="00516BB8"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516BB8" w:rsidRPr="00516BB8" w:rsidRDefault="00516BB8" w:rsidP="00516BB8">
      <w:pPr>
        <w:keepNext/>
        <w:numPr>
          <w:ilvl w:val="0"/>
          <w:numId w:val="26"/>
        </w:numPr>
        <w:spacing w:before="120" w:after="120" w:line="240" w:lineRule="auto"/>
        <w:ind w:left="425" w:hanging="425"/>
        <w:jc w:val="both"/>
        <w:outlineLvl w:val="3"/>
        <w:rPr>
          <w:rFonts w:ascii="Times New Roman" w:eastAsia="Times New Roman" w:hAnsi="Times New Roman" w:cs="Times New Roman"/>
          <w:b/>
          <w:bCs/>
          <w:sz w:val="24"/>
          <w:szCs w:val="24"/>
          <w:lang w:val="x-none" w:eastAsia="x-none"/>
        </w:rPr>
      </w:pPr>
      <w:r w:rsidRPr="00516BB8">
        <w:rPr>
          <w:rFonts w:ascii="Times New Roman" w:eastAsia="Times New Roman" w:hAnsi="Times New Roman" w:cs="Times New Roman"/>
          <w:b/>
          <w:bCs/>
          <w:sz w:val="24"/>
          <w:szCs w:val="24"/>
          <w:u w:val="single"/>
          <w:lang w:val="x-none" w:eastAsia="x-none"/>
        </w:rPr>
        <w:t>Miejsce i termin otwarcia ofert</w:t>
      </w:r>
    </w:p>
    <w:p w:rsidR="00516BB8" w:rsidRPr="00516BB8" w:rsidRDefault="00516BB8" w:rsidP="00516BB8">
      <w:pPr>
        <w:numPr>
          <w:ilvl w:val="1"/>
          <w:numId w:val="0"/>
        </w:numPr>
        <w:tabs>
          <w:tab w:val="num" w:pos="993"/>
        </w:tabs>
        <w:spacing w:after="120"/>
        <w:ind w:left="993" w:hanging="567"/>
        <w:jc w:val="both"/>
        <w:rPr>
          <w:rFonts w:ascii="Times New Roman" w:eastAsia="Times New Roman"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21.1</w:t>
      </w:r>
      <w:r w:rsidRPr="00516BB8">
        <w:rPr>
          <w:rFonts w:ascii="Times New Roman" w:eastAsia="Batang" w:hAnsi="Times New Roman" w:cs="Times New Roman"/>
          <w:sz w:val="24"/>
          <w:szCs w:val="24"/>
          <w:lang w:val="x-none" w:eastAsia="x-none"/>
        </w:rPr>
        <w:tab/>
      </w:r>
      <w:r w:rsidRPr="00516BB8">
        <w:rPr>
          <w:rFonts w:ascii="Times New Roman" w:eastAsia="Times New Roman" w:hAnsi="Times New Roman" w:cs="Times New Roman"/>
          <w:sz w:val="24"/>
          <w:szCs w:val="24"/>
          <w:lang w:val="x-none" w:eastAsia="x-none"/>
        </w:rPr>
        <w:t>Oferty zostaną otwarte w siedzibie zamawia</w:t>
      </w:r>
      <w:r w:rsidR="00E855C2">
        <w:rPr>
          <w:rFonts w:ascii="Times New Roman" w:eastAsia="Times New Roman" w:hAnsi="Times New Roman" w:cs="Times New Roman"/>
          <w:sz w:val="24"/>
          <w:szCs w:val="24"/>
          <w:lang w:val="x-none" w:eastAsia="x-none"/>
        </w:rPr>
        <w:t>jącego</w:t>
      </w:r>
      <w:r w:rsidR="00E855C2">
        <w:rPr>
          <w:rFonts w:ascii="Times New Roman" w:eastAsia="Times New Roman" w:hAnsi="Times New Roman" w:cs="Times New Roman"/>
          <w:sz w:val="24"/>
          <w:szCs w:val="24"/>
          <w:lang w:eastAsia="x-none"/>
        </w:rPr>
        <w:t xml:space="preserve"> (sala narad)</w:t>
      </w:r>
      <w:r w:rsidRPr="00516BB8">
        <w:rPr>
          <w:rFonts w:ascii="Times New Roman" w:eastAsia="Times New Roman" w:hAnsi="Times New Roman" w:cs="Times New Roman"/>
          <w:sz w:val="24"/>
          <w:szCs w:val="24"/>
          <w:lang w:val="x-none" w:eastAsia="x-none"/>
        </w:rPr>
        <w:t xml:space="preserve"> w dniu </w:t>
      </w:r>
      <w:r>
        <w:rPr>
          <w:rFonts w:ascii="Times New Roman" w:eastAsia="Times New Roman" w:hAnsi="Times New Roman" w:cs="Times New Roman"/>
          <w:b/>
          <w:sz w:val="24"/>
          <w:szCs w:val="24"/>
          <w:lang w:eastAsia="x-none"/>
        </w:rPr>
        <w:t>30.03</w:t>
      </w:r>
      <w:r w:rsidRPr="00516BB8">
        <w:rPr>
          <w:rFonts w:ascii="Times New Roman" w:eastAsia="Times New Roman" w:hAnsi="Times New Roman" w:cs="Times New Roman"/>
          <w:b/>
          <w:sz w:val="24"/>
          <w:szCs w:val="24"/>
          <w:lang w:eastAsia="x-none"/>
        </w:rPr>
        <w:t>.</w:t>
      </w:r>
      <w:r w:rsidRPr="00516BB8">
        <w:rPr>
          <w:rFonts w:ascii="Times New Roman" w:eastAsia="Batang" w:hAnsi="Times New Roman" w:cs="Times New Roman"/>
          <w:b/>
          <w:bCs/>
          <w:sz w:val="24"/>
          <w:szCs w:val="24"/>
          <w:lang w:eastAsia="x-none"/>
        </w:rPr>
        <w:t>2018</w:t>
      </w:r>
      <w:r w:rsidRPr="00516BB8">
        <w:rPr>
          <w:rFonts w:ascii="Times New Roman" w:eastAsia="Batang" w:hAnsi="Times New Roman" w:cs="Times New Roman"/>
          <w:b/>
          <w:bCs/>
          <w:sz w:val="24"/>
          <w:szCs w:val="24"/>
          <w:lang w:val="x-none" w:eastAsia="x-none"/>
        </w:rPr>
        <w:t xml:space="preserve">r.  </w:t>
      </w:r>
      <w:r w:rsidRPr="00516BB8">
        <w:rPr>
          <w:rFonts w:ascii="Times New Roman" w:eastAsia="Times New Roman" w:hAnsi="Times New Roman" w:cs="Times New Roman"/>
          <w:sz w:val="24"/>
          <w:szCs w:val="24"/>
          <w:lang w:val="x-none" w:eastAsia="x-none"/>
        </w:rPr>
        <w:t xml:space="preserve">godz. </w:t>
      </w:r>
      <w:r w:rsidRPr="00516BB8">
        <w:rPr>
          <w:rFonts w:ascii="Times New Roman" w:eastAsia="Times New Roman" w:hAnsi="Times New Roman" w:cs="Times New Roman"/>
          <w:b/>
          <w:sz w:val="24"/>
          <w:szCs w:val="24"/>
          <w:lang w:eastAsia="x-none"/>
        </w:rPr>
        <w:t>10:15.</w:t>
      </w:r>
    </w:p>
    <w:p w:rsidR="00516BB8" w:rsidRPr="00516BB8" w:rsidRDefault="00516BB8" w:rsidP="00516BB8">
      <w:pPr>
        <w:numPr>
          <w:ilvl w:val="1"/>
          <w:numId w:val="0"/>
        </w:numPr>
        <w:tabs>
          <w:tab w:val="num" w:pos="993"/>
        </w:tabs>
        <w:spacing w:after="120"/>
        <w:ind w:left="993" w:hanging="567"/>
        <w:jc w:val="both"/>
        <w:rPr>
          <w:rFonts w:ascii="Times New Roman" w:eastAsia="Times New Roman"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21.2</w:t>
      </w:r>
      <w:r w:rsidRPr="00516BB8">
        <w:rPr>
          <w:rFonts w:ascii="Times New Roman" w:eastAsia="Batang" w:hAnsi="Times New Roman" w:cs="Times New Roman"/>
          <w:sz w:val="24"/>
          <w:szCs w:val="24"/>
          <w:lang w:val="x-none" w:eastAsia="x-none"/>
        </w:rPr>
        <w:tab/>
      </w:r>
      <w:r w:rsidRPr="00516BB8">
        <w:rPr>
          <w:rFonts w:ascii="Times New Roman" w:eastAsia="Times New Roman" w:hAnsi="Times New Roman" w:cs="Times New Roman"/>
          <w:sz w:val="24"/>
          <w:szCs w:val="24"/>
          <w:lang w:val="x-none" w:eastAsia="x-none"/>
        </w:rPr>
        <w:t xml:space="preserve">Wykonawcy mogą uczestniczyć w publicznej sesji otwarcia ofert. </w:t>
      </w:r>
    </w:p>
    <w:p w:rsidR="00516BB8" w:rsidRPr="00516BB8" w:rsidRDefault="00516BB8" w:rsidP="00516BB8">
      <w:pPr>
        <w:numPr>
          <w:ilvl w:val="1"/>
          <w:numId w:val="0"/>
        </w:numPr>
        <w:tabs>
          <w:tab w:val="num" w:pos="993"/>
        </w:tabs>
        <w:spacing w:after="120"/>
        <w:ind w:left="993" w:hanging="567"/>
        <w:jc w:val="both"/>
        <w:rPr>
          <w:rFonts w:ascii="Times New Roman" w:eastAsia="Times New Roman" w:hAnsi="Times New Roman" w:cs="Times New Roman"/>
          <w:sz w:val="24"/>
          <w:szCs w:val="24"/>
          <w:lang w:eastAsia="x-none"/>
        </w:rPr>
      </w:pPr>
      <w:r w:rsidRPr="00516BB8">
        <w:rPr>
          <w:rFonts w:ascii="Times New Roman" w:eastAsia="Times New Roman" w:hAnsi="Times New Roman" w:cs="Times New Roman"/>
          <w:sz w:val="24"/>
          <w:szCs w:val="24"/>
          <w:lang w:eastAsia="x-none"/>
        </w:rPr>
        <w:t>21.2</w:t>
      </w:r>
      <w:r w:rsidRPr="00516BB8">
        <w:rPr>
          <w:rFonts w:ascii="Times New Roman" w:eastAsia="Times New Roman" w:hAnsi="Times New Roman" w:cs="Times New Roman"/>
          <w:sz w:val="24"/>
          <w:szCs w:val="24"/>
          <w:lang w:eastAsia="x-none"/>
        </w:rPr>
        <w:tab/>
        <w:t>Niezwłocznie po otwarciu ofert zamawiający zamieści na stronie internetowej informacje dotyczące:</w:t>
      </w:r>
    </w:p>
    <w:p w:rsidR="00516BB8" w:rsidRPr="00516BB8" w:rsidRDefault="00516BB8" w:rsidP="00516BB8">
      <w:pPr>
        <w:numPr>
          <w:ilvl w:val="1"/>
          <w:numId w:val="0"/>
        </w:numPr>
        <w:tabs>
          <w:tab w:val="num" w:pos="993"/>
        </w:tabs>
        <w:spacing w:after="120"/>
        <w:ind w:left="993" w:hanging="142"/>
        <w:jc w:val="both"/>
        <w:rPr>
          <w:rFonts w:ascii="Times New Roman" w:eastAsia="Times New Roman" w:hAnsi="Times New Roman" w:cs="Times New Roman"/>
          <w:sz w:val="24"/>
          <w:szCs w:val="24"/>
          <w:lang w:eastAsia="x-none"/>
        </w:rPr>
      </w:pPr>
      <w:r w:rsidRPr="00516BB8">
        <w:rPr>
          <w:rFonts w:ascii="Times New Roman" w:eastAsia="Times New Roman" w:hAnsi="Times New Roman" w:cs="Times New Roman"/>
          <w:sz w:val="24"/>
          <w:szCs w:val="24"/>
          <w:lang w:eastAsia="x-none"/>
        </w:rPr>
        <w:t>-</w:t>
      </w:r>
      <w:r w:rsidRPr="00516BB8">
        <w:rPr>
          <w:rFonts w:ascii="Times New Roman" w:eastAsia="Times New Roman" w:hAnsi="Times New Roman" w:cs="Times New Roman"/>
          <w:sz w:val="24"/>
          <w:szCs w:val="24"/>
          <w:lang w:eastAsia="x-none"/>
        </w:rPr>
        <w:tab/>
        <w:t>kwoty, jaką zamierza przeznaczyć na sfinansowanie zamówienia;</w:t>
      </w:r>
    </w:p>
    <w:p w:rsidR="00516BB8" w:rsidRPr="00516BB8" w:rsidRDefault="00516BB8" w:rsidP="00516BB8">
      <w:pPr>
        <w:numPr>
          <w:ilvl w:val="1"/>
          <w:numId w:val="0"/>
        </w:numPr>
        <w:tabs>
          <w:tab w:val="num" w:pos="993"/>
        </w:tabs>
        <w:spacing w:after="120"/>
        <w:ind w:left="993" w:hanging="142"/>
        <w:jc w:val="both"/>
        <w:rPr>
          <w:rFonts w:ascii="Times New Roman" w:eastAsia="Times New Roman" w:hAnsi="Times New Roman" w:cs="Times New Roman"/>
          <w:sz w:val="24"/>
          <w:szCs w:val="24"/>
          <w:lang w:eastAsia="x-none"/>
        </w:rPr>
      </w:pPr>
      <w:r w:rsidRPr="00516BB8">
        <w:rPr>
          <w:rFonts w:ascii="Times New Roman" w:eastAsia="Times New Roman" w:hAnsi="Times New Roman" w:cs="Times New Roman"/>
          <w:sz w:val="24"/>
          <w:szCs w:val="24"/>
          <w:lang w:eastAsia="x-none"/>
        </w:rPr>
        <w:t>-</w:t>
      </w:r>
      <w:r w:rsidRPr="00516BB8">
        <w:rPr>
          <w:rFonts w:ascii="Times New Roman" w:eastAsia="Times New Roman" w:hAnsi="Times New Roman" w:cs="Times New Roman"/>
          <w:sz w:val="24"/>
          <w:szCs w:val="24"/>
          <w:lang w:eastAsia="x-none"/>
        </w:rPr>
        <w:tab/>
        <w:t>firm oraz adresów wykonawców, którzy złożyli oferty w terminie;</w:t>
      </w:r>
    </w:p>
    <w:p w:rsidR="00516BB8" w:rsidRPr="00516BB8" w:rsidRDefault="00516BB8" w:rsidP="00516BB8">
      <w:pPr>
        <w:numPr>
          <w:ilvl w:val="1"/>
          <w:numId w:val="0"/>
        </w:numPr>
        <w:tabs>
          <w:tab w:val="num" w:pos="993"/>
        </w:tabs>
        <w:spacing w:after="120"/>
        <w:ind w:left="993" w:hanging="142"/>
        <w:jc w:val="both"/>
        <w:rPr>
          <w:rFonts w:ascii="Times New Roman" w:eastAsia="Times New Roman" w:hAnsi="Times New Roman" w:cs="Times New Roman"/>
          <w:sz w:val="24"/>
          <w:szCs w:val="24"/>
          <w:lang w:eastAsia="x-none"/>
        </w:rPr>
      </w:pPr>
      <w:r w:rsidRPr="00516BB8">
        <w:rPr>
          <w:rFonts w:ascii="Times New Roman" w:eastAsia="Times New Roman" w:hAnsi="Times New Roman" w:cs="Times New Roman"/>
          <w:sz w:val="24"/>
          <w:szCs w:val="24"/>
          <w:lang w:eastAsia="x-none"/>
        </w:rPr>
        <w:t>-</w:t>
      </w:r>
      <w:r w:rsidRPr="00516BB8">
        <w:rPr>
          <w:rFonts w:ascii="Times New Roman" w:eastAsia="Times New Roman" w:hAnsi="Times New Roman" w:cs="Times New Roman"/>
          <w:sz w:val="24"/>
          <w:szCs w:val="24"/>
          <w:lang w:eastAsia="x-none"/>
        </w:rPr>
        <w:tab/>
        <w:t>ceny, terminu wykonania zamówienia, okresu gwarancji i warunków płatności zawartych w ofertach</w:t>
      </w:r>
    </w:p>
    <w:p w:rsidR="00516BB8" w:rsidRPr="00516BB8" w:rsidRDefault="00516BB8" w:rsidP="00516BB8">
      <w:pPr>
        <w:numPr>
          <w:ilvl w:val="1"/>
          <w:numId w:val="0"/>
        </w:numPr>
        <w:tabs>
          <w:tab w:val="num" w:pos="993"/>
        </w:tabs>
        <w:spacing w:after="120"/>
        <w:ind w:left="993" w:hanging="142"/>
        <w:jc w:val="both"/>
        <w:rPr>
          <w:rFonts w:ascii="Times New Roman" w:eastAsia="Times New Roman" w:hAnsi="Times New Roman" w:cs="Times New Roman"/>
          <w:sz w:val="24"/>
          <w:szCs w:val="24"/>
          <w:lang w:eastAsia="x-none"/>
        </w:rPr>
      </w:pPr>
      <w:r w:rsidRPr="00516BB8">
        <w:rPr>
          <w:rFonts w:ascii="Times New Roman" w:eastAsia="Times New Roman" w:hAnsi="Times New Roman" w:cs="Times New Roman"/>
          <w:sz w:val="24"/>
          <w:szCs w:val="24"/>
          <w:lang w:eastAsia="x-none"/>
        </w:rPr>
        <w:lastRenderedPageBreak/>
        <w:tab/>
        <w:t>Wykonawca w terminie 3 dni od daty zamieszczenia na stronie wymienionych  informacji składa oświadczenie o przynależności lub braku przynależności do tej samej grupy kapitałowej.</w:t>
      </w:r>
    </w:p>
    <w:p w:rsidR="00516BB8" w:rsidRDefault="00516BB8"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516BB8" w:rsidRPr="00516BB8" w:rsidRDefault="00516BB8" w:rsidP="00516BB8">
      <w:pPr>
        <w:keepNext/>
        <w:numPr>
          <w:ilvl w:val="0"/>
          <w:numId w:val="26"/>
        </w:numPr>
        <w:spacing w:before="120" w:after="120" w:line="240" w:lineRule="auto"/>
        <w:ind w:left="425" w:hanging="425"/>
        <w:jc w:val="both"/>
        <w:outlineLvl w:val="3"/>
        <w:rPr>
          <w:rFonts w:ascii="Times New Roman" w:eastAsia="Times New Roman" w:hAnsi="Times New Roman" w:cs="Times New Roman"/>
          <w:b/>
          <w:bCs/>
          <w:sz w:val="24"/>
          <w:szCs w:val="24"/>
          <w:u w:val="single"/>
          <w:lang w:eastAsia="x-none"/>
        </w:rPr>
      </w:pPr>
      <w:r w:rsidRPr="00516BB8">
        <w:rPr>
          <w:rFonts w:ascii="Times New Roman" w:eastAsia="Times New Roman" w:hAnsi="Times New Roman" w:cs="Times New Roman"/>
          <w:b/>
          <w:bCs/>
          <w:sz w:val="24"/>
          <w:szCs w:val="24"/>
          <w:u w:val="single"/>
          <w:lang w:val="x-none" w:eastAsia="x-none"/>
        </w:rPr>
        <w:t>Sposób obliczenia ceny oferty</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 dokumentacji i SIWZ.</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 xml:space="preserve">Cena musi być podana w </w:t>
      </w:r>
      <w:r w:rsidRPr="00516BB8">
        <w:rPr>
          <w:rFonts w:ascii="Times New Roman" w:eastAsia="Batang" w:hAnsi="Times New Roman" w:cs="Times New Roman"/>
          <w:b/>
          <w:sz w:val="24"/>
          <w:szCs w:val="24"/>
          <w:lang w:val="x-none" w:eastAsia="x-none"/>
        </w:rPr>
        <w:t>złotych</w:t>
      </w:r>
      <w:r w:rsidRPr="00516BB8">
        <w:rPr>
          <w:rFonts w:ascii="Times New Roman" w:eastAsia="Batang" w:hAnsi="Times New Roman" w:cs="Times New Roman"/>
          <w:sz w:val="24"/>
          <w:szCs w:val="24"/>
          <w:lang w:val="x-none" w:eastAsia="x-none"/>
        </w:rPr>
        <w:t xml:space="preserve"> </w:t>
      </w:r>
      <w:r w:rsidRPr="00516BB8">
        <w:rPr>
          <w:rFonts w:ascii="Times New Roman" w:eastAsia="Batang" w:hAnsi="Times New Roman" w:cs="Times New Roman"/>
          <w:b/>
          <w:sz w:val="24"/>
          <w:szCs w:val="24"/>
          <w:lang w:val="x-none" w:eastAsia="x-none"/>
        </w:rPr>
        <w:t>polskich</w:t>
      </w:r>
      <w:r w:rsidRPr="00516BB8">
        <w:rPr>
          <w:rFonts w:ascii="Times New Roman" w:eastAsia="Batang" w:hAnsi="Times New Roman" w:cs="Times New Roman"/>
          <w:sz w:val="24"/>
          <w:szCs w:val="24"/>
          <w:lang w:val="x-none" w:eastAsia="x-none"/>
        </w:rPr>
        <w:t xml:space="preserve"> cyfrowo i słownie, w zaokrągleniu do drugiego miejsca po   przecinku.</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Calibri" w:hAnsi="Times New Roman" w:cs="Times New Roman"/>
          <w:sz w:val="24"/>
          <w:szCs w:val="24"/>
          <w:lang w:val="x-none" w:eastAsia="x-none"/>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516BB8" w:rsidRPr="00516BB8" w:rsidRDefault="00516BB8" w:rsidP="00516BB8">
      <w:pPr>
        <w:tabs>
          <w:tab w:val="left" w:pos="993"/>
        </w:tabs>
        <w:spacing w:after="60"/>
        <w:ind w:left="993"/>
        <w:jc w:val="center"/>
        <w:rPr>
          <w:rFonts w:ascii="Times New Roman" w:eastAsia="Batang" w:hAnsi="Times New Roman" w:cs="Times New Roman"/>
          <w:b/>
          <w:sz w:val="24"/>
          <w:szCs w:val="24"/>
          <w:lang w:val="x-none" w:eastAsia="x-none"/>
        </w:rPr>
      </w:pPr>
      <w:r w:rsidRPr="00516BB8">
        <w:rPr>
          <w:rFonts w:ascii="Times New Roman" w:eastAsia="Arial Unicode MS" w:hAnsi="Times New Roman" w:cs="Times New Roman"/>
          <w:b/>
          <w:sz w:val="24"/>
          <w:szCs w:val="24"/>
          <w:lang w:val="x-none" w:eastAsia="x-none"/>
        </w:rPr>
        <w:t>Niezłożenie przez Wykonawcę informacji będzie oznaczało, że taki obowiązek nie powstaje</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Calibri" w:hAnsi="Times New Roman" w:cs="Times New Roman"/>
          <w:sz w:val="24"/>
          <w:szCs w:val="24"/>
          <w:lang w:val="x-none" w:eastAsia="x-none"/>
        </w:rPr>
        <w:t>W okolicznościach o których mowa w pkt. 22.</w:t>
      </w:r>
      <w:r w:rsidRPr="00516BB8">
        <w:rPr>
          <w:rFonts w:ascii="Times New Roman" w:eastAsia="Calibri" w:hAnsi="Times New Roman" w:cs="Times New Roman"/>
          <w:sz w:val="24"/>
          <w:szCs w:val="24"/>
          <w:lang w:eastAsia="x-none"/>
        </w:rPr>
        <w:t>4</w:t>
      </w:r>
      <w:r w:rsidRPr="00516BB8">
        <w:rPr>
          <w:rFonts w:ascii="Times New Roman" w:eastAsia="Calibri" w:hAnsi="Times New Roman" w:cs="Times New Roman"/>
          <w:sz w:val="24"/>
          <w:szCs w:val="24"/>
          <w:lang w:val="x-none" w:eastAsia="x-none"/>
        </w:rPr>
        <w:t xml:space="preserve"> zamawiający w celu oceny takiej oferty dolicza do przedstawionej w niej ceny podatek VAT, który miałby obowiązek rozliczyć zgodnie z tymi przepisami.</w:t>
      </w:r>
    </w:p>
    <w:p w:rsidR="00516BB8" w:rsidRPr="00516BB8" w:rsidRDefault="00516BB8" w:rsidP="00516BB8">
      <w:pPr>
        <w:numPr>
          <w:ilvl w:val="1"/>
          <w:numId w:val="29"/>
        </w:numPr>
        <w:tabs>
          <w:tab w:val="left" w:pos="993"/>
        </w:tabs>
        <w:spacing w:after="60" w:line="240" w:lineRule="auto"/>
        <w:ind w:left="993" w:hanging="567"/>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val="x-none" w:eastAsia="x-none"/>
        </w:rPr>
        <w:t>W odniesieniu do Wykonawców, któr</w:t>
      </w:r>
      <w:r w:rsidRPr="00516BB8">
        <w:rPr>
          <w:rFonts w:ascii="Times New Roman" w:eastAsia="Batang" w:hAnsi="Times New Roman" w:cs="Times New Roman"/>
          <w:sz w:val="24"/>
          <w:szCs w:val="24"/>
          <w:lang w:eastAsia="x-none"/>
        </w:rPr>
        <w:t>ych oferty nie podlegają odrzuceniu</w:t>
      </w:r>
      <w:r w:rsidRPr="00516BB8">
        <w:rPr>
          <w:rFonts w:ascii="Times New Roman" w:eastAsia="Batang" w:hAnsi="Times New Roman" w:cs="Times New Roman"/>
          <w:sz w:val="24"/>
          <w:szCs w:val="24"/>
          <w:lang w:val="x-none" w:eastAsia="x-none"/>
        </w:rPr>
        <w:t xml:space="preserve">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516BB8" w:rsidRPr="00516BB8" w:rsidTr="00624A1B">
        <w:trPr>
          <w:cantSplit/>
          <w:trHeight w:val="187"/>
        </w:trPr>
        <w:tc>
          <w:tcPr>
            <w:tcW w:w="1134"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jc w:val="center"/>
              <w:rPr>
                <w:rFonts w:ascii="Cambria" w:eastAsia="Times New Roman" w:hAnsi="Cambria" w:cs="Calibri"/>
                <w:b/>
                <w:sz w:val="20"/>
                <w:szCs w:val="20"/>
                <w:lang w:eastAsia="pl-PL"/>
              </w:rPr>
            </w:pPr>
            <w:r w:rsidRPr="00516BB8">
              <w:rPr>
                <w:rFonts w:ascii="Cambria" w:eastAsia="Times New Roman" w:hAnsi="Cambria" w:cs="Calibri"/>
                <w:b/>
                <w:sz w:val="20"/>
                <w:szCs w:val="20"/>
                <w:lang w:eastAsia="pl-PL"/>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240" w:after="60"/>
              <w:jc w:val="center"/>
              <w:outlineLvl w:val="6"/>
              <w:rPr>
                <w:rFonts w:ascii="Cambria" w:eastAsia="Times New Roman" w:hAnsi="Cambria" w:cs="Calibri"/>
                <w:b/>
                <w:sz w:val="20"/>
                <w:szCs w:val="20"/>
                <w:lang w:eastAsia="x-none"/>
              </w:rPr>
            </w:pPr>
            <w:r w:rsidRPr="00516BB8">
              <w:rPr>
                <w:rFonts w:ascii="Cambria" w:eastAsia="Times New Roman" w:hAnsi="Cambria" w:cs="Calibri"/>
                <w:b/>
                <w:sz w:val="20"/>
                <w:szCs w:val="20"/>
                <w:lang w:val="x-none" w:eastAsia="x-none"/>
              </w:rPr>
              <w:t>Opis kryteriów oceny</w:t>
            </w:r>
            <w:r w:rsidRPr="00516BB8">
              <w:rPr>
                <w:rFonts w:ascii="Cambria" w:eastAsia="Times New Roman" w:hAnsi="Cambria" w:cs="Calibri"/>
                <w:b/>
                <w:sz w:val="20"/>
                <w:szCs w:val="20"/>
                <w:lang w:eastAsia="x-none"/>
              </w:rPr>
              <w:t xml:space="preserve"> </w:t>
            </w:r>
          </w:p>
        </w:tc>
        <w:tc>
          <w:tcPr>
            <w:tcW w:w="1559"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jc w:val="center"/>
              <w:rPr>
                <w:rFonts w:ascii="Cambria" w:eastAsia="Times New Roman" w:hAnsi="Cambria" w:cs="Calibri"/>
                <w:b/>
                <w:sz w:val="20"/>
                <w:szCs w:val="20"/>
                <w:lang w:eastAsia="pl-PL"/>
              </w:rPr>
            </w:pPr>
            <w:r w:rsidRPr="00516BB8">
              <w:rPr>
                <w:rFonts w:ascii="Cambria" w:eastAsia="Times New Roman" w:hAnsi="Cambria" w:cs="Calibri"/>
                <w:b/>
                <w:sz w:val="20"/>
                <w:szCs w:val="20"/>
                <w:lang w:eastAsia="pl-PL"/>
              </w:rPr>
              <w:t>Znaczenie</w:t>
            </w:r>
          </w:p>
        </w:tc>
      </w:tr>
      <w:tr w:rsidR="00516BB8" w:rsidRPr="00516BB8" w:rsidTr="00624A1B">
        <w:trPr>
          <w:cantSplit/>
          <w:trHeight w:val="483"/>
        </w:trPr>
        <w:tc>
          <w:tcPr>
            <w:tcW w:w="1134"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jc w:val="center"/>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1</w:t>
            </w:r>
          </w:p>
        </w:tc>
        <w:tc>
          <w:tcPr>
            <w:tcW w:w="5670"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Cena brutto  (C)</w:t>
            </w:r>
          </w:p>
        </w:tc>
        <w:tc>
          <w:tcPr>
            <w:tcW w:w="1559"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jc w:val="center"/>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60%</w:t>
            </w:r>
          </w:p>
        </w:tc>
      </w:tr>
      <w:tr w:rsidR="00516BB8" w:rsidRPr="00516BB8" w:rsidTr="00624A1B">
        <w:trPr>
          <w:cantSplit/>
          <w:trHeight w:val="483"/>
        </w:trPr>
        <w:tc>
          <w:tcPr>
            <w:tcW w:w="1134"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jc w:val="center"/>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2</w:t>
            </w:r>
          </w:p>
        </w:tc>
        <w:tc>
          <w:tcPr>
            <w:tcW w:w="5670" w:type="dxa"/>
            <w:tcBorders>
              <w:top w:val="double" w:sz="4" w:space="0" w:color="auto"/>
              <w:left w:val="double" w:sz="4" w:space="0" w:color="auto"/>
              <w:bottom w:val="double" w:sz="4" w:space="0" w:color="auto"/>
              <w:right w:val="double" w:sz="4" w:space="0" w:color="auto"/>
            </w:tcBorders>
            <w:vAlign w:val="center"/>
          </w:tcPr>
          <w:p w:rsidR="00516BB8" w:rsidRPr="00516BB8" w:rsidRDefault="00516BB8" w:rsidP="00516BB8">
            <w:pPr>
              <w:spacing w:before="60" w:after="60"/>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Gwarancja  (G)</w:t>
            </w:r>
          </w:p>
        </w:tc>
        <w:tc>
          <w:tcPr>
            <w:tcW w:w="1559" w:type="dxa"/>
            <w:tcBorders>
              <w:top w:val="double" w:sz="4" w:space="0" w:color="auto"/>
              <w:left w:val="double" w:sz="4" w:space="0" w:color="auto"/>
              <w:bottom w:val="double" w:sz="4" w:space="0" w:color="auto"/>
              <w:right w:val="double" w:sz="4" w:space="0" w:color="auto"/>
            </w:tcBorders>
            <w:vAlign w:val="center"/>
          </w:tcPr>
          <w:p w:rsidR="00516BB8" w:rsidRPr="00516BB8" w:rsidRDefault="001A63FB" w:rsidP="00516BB8">
            <w:pPr>
              <w:spacing w:before="60" w:after="60"/>
              <w:jc w:val="center"/>
              <w:rPr>
                <w:rFonts w:ascii="Cambria" w:eastAsia="Times New Roman" w:hAnsi="Cambria" w:cs="Calibri"/>
                <w:b/>
                <w:bCs/>
                <w:sz w:val="20"/>
                <w:szCs w:val="20"/>
                <w:lang w:eastAsia="pl-PL"/>
              </w:rPr>
            </w:pPr>
            <w:r>
              <w:rPr>
                <w:rFonts w:ascii="Cambria" w:eastAsia="Times New Roman" w:hAnsi="Cambria" w:cs="Calibri"/>
                <w:b/>
                <w:bCs/>
                <w:sz w:val="20"/>
                <w:szCs w:val="20"/>
                <w:lang w:eastAsia="pl-PL"/>
              </w:rPr>
              <w:t>4</w:t>
            </w:r>
            <w:r w:rsidR="00516BB8" w:rsidRPr="00516BB8">
              <w:rPr>
                <w:rFonts w:ascii="Cambria" w:eastAsia="Times New Roman" w:hAnsi="Cambria" w:cs="Calibri"/>
                <w:b/>
                <w:bCs/>
                <w:sz w:val="20"/>
                <w:szCs w:val="20"/>
                <w:lang w:eastAsia="pl-PL"/>
              </w:rPr>
              <w:t>0%</w:t>
            </w:r>
          </w:p>
        </w:tc>
      </w:tr>
    </w:tbl>
    <w:p w:rsidR="00516BB8" w:rsidRPr="00516BB8" w:rsidRDefault="00516BB8" w:rsidP="00516BB8">
      <w:pPr>
        <w:spacing w:before="120" w:after="0"/>
        <w:ind w:left="993"/>
        <w:jc w:val="both"/>
        <w:rPr>
          <w:rFonts w:ascii="Cambria" w:eastAsia="Times New Roman" w:hAnsi="Cambria" w:cs="Calibri"/>
          <w:sz w:val="20"/>
          <w:szCs w:val="20"/>
        </w:rPr>
      </w:pPr>
      <w:r w:rsidRPr="00516BB8">
        <w:rPr>
          <w:rFonts w:ascii="Cambria" w:eastAsia="Times New Roman" w:hAnsi="Cambria" w:cs="Calibri"/>
          <w:sz w:val="20"/>
          <w:szCs w:val="20"/>
        </w:rPr>
        <w:t>Najkorzystniejsza oferta w odniesieniu do tych kryteriów może uzyskać maksimum 100 pkt.</w:t>
      </w:r>
    </w:p>
    <w:p w:rsidR="00516BB8" w:rsidRPr="00516BB8" w:rsidRDefault="00516BB8" w:rsidP="00516BB8">
      <w:pPr>
        <w:spacing w:before="120" w:after="0"/>
        <w:jc w:val="both"/>
        <w:rPr>
          <w:rFonts w:ascii="Cambria" w:eastAsia="Times New Roman" w:hAnsi="Cambria" w:cs="Calibri"/>
          <w:sz w:val="20"/>
          <w:szCs w:val="20"/>
        </w:rPr>
      </w:pPr>
    </w:p>
    <w:p w:rsidR="00516BB8" w:rsidRPr="00516BB8" w:rsidRDefault="00516BB8" w:rsidP="00516BB8">
      <w:pPr>
        <w:numPr>
          <w:ilvl w:val="1"/>
          <w:numId w:val="29"/>
        </w:numPr>
        <w:spacing w:before="180" w:after="0" w:line="240" w:lineRule="auto"/>
        <w:ind w:hanging="517"/>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eastAsia="x-none"/>
        </w:rPr>
        <w:t xml:space="preserve"> </w:t>
      </w:r>
      <w:r w:rsidRPr="00516BB8">
        <w:rPr>
          <w:rFonts w:ascii="Times New Roman" w:eastAsia="Batang" w:hAnsi="Times New Roman" w:cs="Times New Roman"/>
          <w:sz w:val="24"/>
          <w:szCs w:val="24"/>
          <w:lang w:val="x-none" w:eastAsia="x-none"/>
        </w:rPr>
        <w:t>Punkty przyznawane za kryteria będą liczone wg następujących wzorów:</w:t>
      </w:r>
    </w:p>
    <w:p w:rsidR="00516BB8" w:rsidRPr="00516BB8" w:rsidRDefault="00516BB8" w:rsidP="00516BB8">
      <w:pPr>
        <w:spacing w:before="180" w:after="0"/>
        <w:ind w:left="659"/>
        <w:jc w:val="both"/>
        <w:rPr>
          <w:rFonts w:ascii="Cambria" w:eastAsia="Batang" w:hAnsi="Cambria" w:cs="Calibri"/>
          <w:sz w:val="20"/>
          <w:szCs w:val="20"/>
          <w:lang w:val="x-none" w:eastAsia="x-none"/>
        </w:rPr>
      </w:pPr>
    </w:p>
    <w:tbl>
      <w:tblPr>
        <w:tblW w:w="836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678"/>
        <w:gridCol w:w="1275"/>
        <w:gridCol w:w="1985"/>
      </w:tblGrid>
      <w:tr w:rsidR="00516BB8" w:rsidRPr="00516BB8" w:rsidTr="00624A1B">
        <w:tc>
          <w:tcPr>
            <w:tcW w:w="425" w:type="dxa"/>
            <w:shd w:val="clear" w:color="auto" w:fill="E6E6E6"/>
            <w:vAlign w:val="center"/>
          </w:tcPr>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l.p.</w:t>
            </w:r>
          </w:p>
        </w:tc>
        <w:tc>
          <w:tcPr>
            <w:tcW w:w="4678" w:type="dxa"/>
            <w:shd w:val="clear" w:color="auto" w:fill="E6E6E6"/>
            <w:vAlign w:val="center"/>
          </w:tcPr>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Kryterium</w:t>
            </w:r>
          </w:p>
        </w:tc>
        <w:tc>
          <w:tcPr>
            <w:tcW w:w="1275" w:type="dxa"/>
            <w:shd w:val="clear" w:color="auto" w:fill="E6E6E6"/>
            <w:vAlign w:val="center"/>
          </w:tcPr>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Znaczenie</w:t>
            </w:r>
          </w:p>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procentowe</w:t>
            </w:r>
          </w:p>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kryterium</w:t>
            </w:r>
          </w:p>
        </w:tc>
        <w:tc>
          <w:tcPr>
            <w:tcW w:w="1985" w:type="dxa"/>
            <w:shd w:val="clear" w:color="auto" w:fill="E6E6E6"/>
            <w:vAlign w:val="center"/>
          </w:tcPr>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Maksymalna ilość punktów jaką może otrzymać oferta</w:t>
            </w:r>
          </w:p>
          <w:p w:rsidR="00516BB8" w:rsidRPr="00516BB8" w:rsidRDefault="00516BB8" w:rsidP="00516BB8">
            <w:pPr>
              <w:spacing w:after="0"/>
              <w:jc w:val="center"/>
              <w:rPr>
                <w:rFonts w:ascii="Cambria" w:eastAsia="Times New Roman" w:hAnsi="Cambria" w:cs="Calibri"/>
                <w:noProof/>
                <w:sz w:val="20"/>
                <w:szCs w:val="20"/>
                <w:lang w:eastAsia="pl-PL"/>
              </w:rPr>
            </w:pPr>
            <w:r w:rsidRPr="00516BB8">
              <w:rPr>
                <w:rFonts w:ascii="Cambria" w:eastAsia="Times New Roman" w:hAnsi="Cambria" w:cs="Calibri"/>
                <w:noProof/>
                <w:sz w:val="20"/>
                <w:szCs w:val="20"/>
                <w:lang w:eastAsia="pl-PL"/>
              </w:rPr>
              <w:t>za dane kryterium</w:t>
            </w:r>
          </w:p>
        </w:tc>
      </w:tr>
      <w:tr w:rsidR="00516BB8" w:rsidRPr="00516BB8" w:rsidTr="00624A1B">
        <w:tc>
          <w:tcPr>
            <w:tcW w:w="425" w:type="dxa"/>
            <w:vAlign w:val="center"/>
          </w:tcPr>
          <w:p w:rsidR="00516BB8" w:rsidRPr="00516BB8" w:rsidRDefault="00516BB8" w:rsidP="00516BB8">
            <w:pPr>
              <w:spacing w:after="0"/>
              <w:ind w:left="72"/>
              <w:jc w:val="center"/>
              <w:rPr>
                <w:rFonts w:ascii="Cambria" w:eastAsia="Times New Roman" w:hAnsi="Cambria" w:cs="Calibri"/>
                <w:b/>
                <w:sz w:val="20"/>
                <w:szCs w:val="20"/>
                <w:lang w:eastAsia="pl-PL"/>
              </w:rPr>
            </w:pPr>
            <w:r w:rsidRPr="00516BB8">
              <w:rPr>
                <w:rFonts w:ascii="Cambria" w:eastAsia="Times New Roman" w:hAnsi="Cambria" w:cs="Calibri"/>
                <w:b/>
                <w:sz w:val="20"/>
                <w:szCs w:val="20"/>
                <w:lang w:eastAsia="pl-PL"/>
              </w:rPr>
              <w:t>1</w:t>
            </w:r>
          </w:p>
        </w:tc>
        <w:tc>
          <w:tcPr>
            <w:tcW w:w="4678" w:type="dxa"/>
            <w:vAlign w:val="center"/>
          </w:tcPr>
          <w:p w:rsidR="00516BB8" w:rsidRPr="00516BB8" w:rsidRDefault="00516BB8" w:rsidP="00516BB8">
            <w:pPr>
              <w:spacing w:before="60" w:after="60"/>
              <w:ind w:left="74"/>
              <w:rPr>
                <w:rFonts w:ascii="Cambria" w:eastAsia="Times New Roman" w:hAnsi="Cambria" w:cs="Calibri"/>
                <w:b/>
                <w:sz w:val="20"/>
                <w:szCs w:val="20"/>
              </w:rPr>
            </w:pPr>
            <w:r w:rsidRPr="00516BB8">
              <w:rPr>
                <w:rFonts w:ascii="Cambria" w:eastAsia="Times New Roman" w:hAnsi="Cambria" w:cs="Calibri"/>
                <w:b/>
                <w:sz w:val="20"/>
                <w:szCs w:val="20"/>
              </w:rPr>
              <w:t>Cena brutto</w:t>
            </w:r>
          </w:p>
          <w:p w:rsidR="00516BB8" w:rsidRPr="00516BB8" w:rsidRDefault="00516BB8" w:rsidP="00516BB8">
            <w:pPr>
              <w:spacing w:after="60"/>
              <w:ind w:left="74"/>
              <w:outlineLvl w:val="0"/>
              <w:rPr>
                <w:rFonts w:ascii="Cambria" w:eastAsia="Times New Roman" w:hAnsi="Cambria" w:cs="Calibri"/>
                <w:sz w:val="20"/>
                <w:szCs w:val="20"/>
              </w:rPr>
            </w:pPr>
            <w:r w:rsidRPr="00516BB8">
              <w:rPr>
                <w:rFonts w:ascii="Cambria" w:eastAsia="Times New Roman" w:hAnsi="Cambria" w:cs="Calibri"/>
                <w:sz w:val="20"/>
                <w:szCs w:val="20"/>
              </w:rPr>
              <w:t xml:space="preserve">Liczba punktów = </w:t>
            </w:r>
            <w:proofErr w:type="spellStart"/>
            <w:r w:rsidRPr="00516BB8">
              <w:rPr>
                <w:rFonts w:ascii="Cambria" w:eastAsia="Times New Roman" w:hAnsi="Cambria" w:cs="Calibri"/>
                <w:sz w:val="20"/>
                <w:szCs w:val="20"/>
              </w:rPr>
              <w:t>Cn</w:t>
            </w:r>
            <w:proofErr w:type="spellEnd"/>
            <w:r w:rsidRPr="00516BB8">
              <w:rPr>
                <w:rFonts w:ascii="Cambria" w:eastAsia="Times New Roman" w:hAnsi="Cambria" w:cs="Calibri"/>
                <w:sz w:val="20"/>
                <w:szCs w:val="20"/>
              </w:rPr>
              <w:t>/</w:t>
            </w:r>
            <w:proofErr w:type="spellStart"/>
            <w:r w:rsidRPr="00516BB8">
              <w:rPr>
                <w:rFonts w:ascii="Cambria" w:eastAsia="Times New Roman" w:hAnsi="Cambria" w:cs="Calibri"/>
                <w:sz w:val="20"/>
                <w:szCs w:val="20"/>
              </w:rPr>
              <w:t>Cb</w:t>
            </w:r>
            <w:proofErr w:type="spellEnd"/>
            <w:r w:rsidRPr="00516BB8">
              <w:rPr>
                <w:rFonts w:ascii="Cambria" w:eastAsia="Times New Roman" w:hAnsi="Cambria" w:cs="Calibri"/>
                <w:sz w:val="20"/>
                <w:szCs w:val="20"/>
              </w:rPr>
              <w:t xml:space="preserve">  x 60</w:t>
            </w:r>
          </w:p>
          <w:p w:rsidR="00516BB8" w:rsidRPr="00516BB8" w:rsidRDefault="00516BB8" w:rsidP="00516BB8">
            <w:pPr>
              <w:spacing w:after="60"/>
              <w:ind w:left="74"/>
              <w:rPr>
                <w:rFonts w:ascii="Cambria" w:eastAsia="Times New Roman" w:hAnsi="Cambria" w:cs="Calibri"/>
                <w:sz w:val="20"/>
                <w:szCs w:val="20"/>
              </w:rPr>
            </w:pPr>
            <w:r w:rsidRPr="00516BB8">
              <w:rPr>
                <w:rFonts w:ascii="Cambria" w:eastAsia="Times New Roman" w:hAnsi="Cambria" w:cs="Calibri"/>
                <w:sz w:val="20"/>
                <w:szCs w:val="20"/>
              </w:rPr>
              <w:t>gdzie:</w:t>
            </w:r>
          </w:p>
          <w:p w:rsidR="00516BB8" w:rsidRPr="00516BB8" w:rsidRDefault="00516BB8" w:rsidP="00516BB8">
            <w:pPr>
              <w:spacing w:after="60"/>
              <w:ind w:left="74"/>
              <w:rPr>
                <w:rFonts w:ascii="Cambria" w:eastAsia="Times New Roman" w:hAnsi="Cambria" w:cs="Calibri"/>
                <w:sz w:val="20"/>
                <w:szCs w:val="20"/>
              </w:rPr>
            </w:pPr>
            <w:r w:rsidRPr="00516BB8">
              <w:rPr>
                <w:rFonts w:ascii="Cambria" w:eastAsia="Times New Roman" w:hAnsi="Cambria" w:cs="Calibri"/>
                <w:sz w:val="20"/>
                <w:szCs w:val="20"/>
              </w:rPr>
              <w:t xml:space="preserve"> - </w:t>
            </w:r>
            <w:proofErr w:type="spellStart"/>
            <w:r w:rsidRPr="00516BB8">
              <w:rPr>
                <w:rFonts w:ascii="Cambria" w:eastAsia="Times New Roman" w:hAnsi="Cambria" w:cs="Calibri"/>
                <w:sz w:val="20"/>
                <w:szCs w:val="20"/>
              </w:rPr>
              <w:t>Cn</w:t>
            </w:r>
            <w:proofErr w:type="spellEnd"/>
            <w:r w:rsidRPr="00516BB8">
              <w:rPr>
                <w:rFonts w:ascii="Cambria" w:eastAsia="Times New Roman" w:hAnsi="Cambria" w:cs="Calibri"/>
                <w:sz w:val="20"/>
                <w:szCs w:val="20"/>
              </w:rPr>
              <w:t xml:space="preserve"> – najniższa cena spośród wszystkich ofert nie odrzuconych</w:t>
            </w:r>
          </w:p>
          <w:p w:rsidR="00516BB8" w:rsidRPr="00516BB8" w:rsidRDefault="00516BB8" w:rsidP="00516BB8">
            <w:pPr>
              <w:spacing w:after="60"/>
              <w:ind w:left="74"/>
              <w:rPr>
                <w:rFonts w:ascii="Cambria" w:eastAsia="Times New Roman" w:hAnsi="Cambria" w:cs="Calibri"/>
                <w:sz w:val="20"/>
                <w:szCs w:val="20"/>
              </w:rPr>
            </w:pPr>
            <w:r w:rsidRPr="00516BB8">
              <w:rPr>
                <w:rFonts w:ascii="Cambria" w:eastAsia="Times New Roman" w:hAnsi="Cambria" w:cs="Calibri"/>
                <w:sz w:val="20"/>
                <w:szCs w:val="20"/>
              </w:rPr>
              <w:t xml:space="preserve"> - </w:t>
            </w:r>
            <w:proofErr w:type="spellStart"/>
            <w:r w:rsidRPr="00516BB8">
              <w:rPr>
                <w:rFonts w:ascii="Cambria" w:eastAsia="Times New Roman" w:hAnsi="Cambria" w:cs="Calibri"/>
                <w:sz w:val="20"/>
                <w:szCs w:val="20"/>
              </w:rPr>
              <w:t>Cb</w:t>
            </w:r>
            <w:proofErr w:type="spellEnd"/>
            <w:r w:rsidRPr="00516BB8">
              <w:rPr>
                <w:rFonts w:ascii="Cambria" w:eastAsia="Times New Roman" w:hAnsi="Cambria" w:cs="Calibri"/>
                <w:sz w:val="20"/>
                <w:szCs w:val="20"/>
              </w:rPr>
              <w:t xml:space="preserve"> – cena oferty badanej</w:t>
            </w:r>
          </w:p>
          <w:p w:rsidR="00516BB8" w:rsidRPr="00516BB8" w:rsidRDefault="00516BB8" w:rsidP="00516BB8">
            <w:pPr>
              <w:spacing w:after="60"/>
              <w:ind w:left="74"/>
              <w:rPr>
                <w:rFonts w:ascii="Cambria" w:eastAsia="Times New Roman" w:hAnsi="Cambria" w:cs="Calibri"/>
                <w:sz w:val="20"/>
                <w:szCs w:val="20"/>
              </w:rPr>
            </w:pPr>
            <w:r w:rsidRPr="00516BB8">
              <w:rPr>
                <w:rFonts w:ascii="Cambria" w:eastAsia="Times New Roman" w:hAnsi="Cambria" w:cs="Calibri"/>
                <w:sz w:val="20"/>
                <w:szCs w:val="20"/>
              </w:rPr>
              <w:t xml:space="preserve"> - 60 wskaźnik stały</w:t>
            </w:r>
          </w:p>
        </w:tc>
        <w:tc>
          <w:tcPr>
            <w:tcW w:w="1275" w:type="dxa"/>
            <w:vAlign w:val="center"/>
          </w:tcPr>
          <w:p w:rsidR="00516BB8" w:rsidRPr="00516BB8" w:rsidRDefault="00516BB8" w:rsidP="00516BB8">
            <w:pPr>
              <w:numPr>
                <w:ilvl w:val="12"/>
                <w:numId w:val="0"/>
              </w:numPr>
              <w:spacing w:after="0"/>
              <w:jc w:val="center"/>
              <w:rPr>
                <w:rFonts w:ascii="Cambria" w:eastAsia="Times New Roman" w:hAnsi="Cambria" w:cs="Calibri"/>
                <w:sz w:val="20"/>
                <w:szCs w:val="20"/>
              </w:rPr>
            </w:pPr>
            <w:r w:rsidRPr="00516BB8">
              <w:rPr>
                <w:rFonts w:ascii="Cambria" w:eastAsia="Times New Roman" w:hAnsi="Cambria" w:cs="Calibri"/>
                <w:sz w:val="20"/>
                <w:szCs w:val="20"/>
              </w:rPr>
              <w:t>60 %</w:t>
            </w:r>
          </w:p>
        </w:tc>
        <w:tc>
          <w:tcPr>
            <w:tcW w:w="1985" w:type="dxa"/>
            <w:vAlign w:val="center"/>
          </w:tcPr>
          <w:p w:rsidR="00516BB8" w:rsidRPr="00516BB8" w:rsidRDefault="00516BB8" w:rsidP="00516BB8">
            <w:pPr>
              <w:numPr>
                <w:ilvl w:val="12"/>
                <w:numId w:val="0"/>
              </w:numPr>
              <w:spacing w:after="0"/>
              <w:jc w:val="center"/>
              <w:rPr>
                <w:rFonts w:ascii="Cambria" w:eastAsia="Times New Roman" w:hAnsi="Cambria" w:cs="Calibri"/>
                <w:sz w:val="20"/>
                <w:szCs w:val="20"/>
              </w:rPr>
            </w:pPr>
            <w:r w:rsidRPr="00516BB8">
              <w:rPr>
                <w:rFonts w:ascii="Cambria" w:eastAsia="Times New Roman" w:hAnsi="Cambria" w:cs="Calibri"/>
                <w:sz w:val="20"/>
                <w:szCs w:val="20"/>
              </w:rPr>
              <w:t>60 pkt.</w:t>
            </w:r>
          </w:p>
        </w:tc>
      </w:tr>
      <w:tr w:rsidR="00516BB8" w:rsidRPr="00516BB8" w:rsidTr="00624A1B">
        <w:tc>
          <w:tcPr>
            <w:tcW w:w="425" w:type="dxa"/>
            <w:vAlign w:val="center"/>
          </w:tcPr>
          <w:p w:rsidR="00516BB8" w:rsidRPr="00516BB8" w:rsidRDefault="00516BB8" w:rsidP="00516BB8">
            <w:pPr>
              <w:spacing w:after="0"/>
              <w:ind w:left="72"/>
              <w:jc w:val="center"/>
              <w:rPr>
                <w:rFonts w:ascii="Cambria" w:eastAsia="Times New Roman" w:hAnsi="Cambria" w:cs="Calibri"/>
                <w:b/>
                <w:sz w:val="20"/>
                <w:szCs w:val="20"/>
                <w:lang w:eastAsia="pl-PL"/>
              </w:rPr>
            </w:pPr>
            <w:r w:rsidRPr="00516BB8">
              <w:rPr>
                <w:rFonts w:ascii="Cambria" w:eastAsia="Times New Roman" w:hAnsi="Cambria" w:cs="Calibri"/>
                <w:b/>
                <w:sz w:val="20"/>
                <w:szCs w:val="20"/>
                <w:lang w:eastAsia="pl-PL"/>
              </w:rPr>
              <w:t>2</w:t>
            </w:r>
          </w:p>
        </w:tc>
        <w:tc>
          <w:tcPr>
            <w:tcW w:w="4678" w:type="dxa"/>
            <w:vAlign w:val="center"/>
          </w:tcPr>
          <w:p w:rsidR="00516BB8" w:rsidRPr="00516BB8" w:rsidRDefault="00516BB8" w:rsidP="00516BB8">
            <w:pPr>
              <w:spacing w:before="60" w:after="60"/>
              <w:rPr>
                <w:rFonts w:ascii="Cambria" w:eastAsia="Times New Roman" w:hAnsi="Cambria" w:cs="Calibri"/>
                <w:b/>
                <w:bCs/>
                <w:sz w:val="20"/>
                <w:szCs w:val="20"/>
                <w:lang w:eastAsia="pl-PL"/>
              </w:rPr>
            </w:pPr>
            <w:r w:rsidRPr="00516BB8">
              <w:rPr>
                <w:rFonts w:ascii="Cambria" w:eastAsia="Times New Roman" w:hAnsi="Cambria" w:cs="Calibri"/>
                <w:b/>
                <w:bCs/>
                <w:sz w:val="20"/>
                <w:szCs w:val="20"/>
                <w:lang w:eastAsia="pl-PL"/>
              </w:rPr>
              <w:t>Gwarancja</w:t>
            </w:r>
          </w:p>
          <w:p w:rsidR="00516BB8" w:rsidRPr="00516BB8" w:rsidRDefault="00516BB8" w:rsidP="00516BB8">
            <w:pPr>
              <w:spacing w:before="60" w:after="60"/>
              <w:rPr>
                <w:rFonts w:ascii="Cambria" w:eastAsia="Times New Roman" w:hAnsi="Cambria" w:cs="Calibri"/>
                <w:bCs/>
                <w:sz w:val="20"/>
                <w:szCs w:val="20"/>
                <w:lang w:eastAsia="pl-PL"/>
              </w:rPr>
            </w:pPr>
            <w:r w:rsidRPr="00516BB8">
              <w:rPr>
                <w:rFonts w:ascii="Cambria" w:eastAsia="Times New Roman" w:hAnsi="Cambria" w:cs="Calibri"/>
                <w:bCs/>
                <w:sz w:val="20"/>
                <w:szCs w:val="20"/>
                <w:lang w:eastAsia="pl-PL"/>
              </w:rPr>
              <w:t>W przypadku niewypełnienia przez Wykonawcę w formularzu ofertowym pola określającego długość okresu gwarancji będzie to równoznaczne z udzielaniem gwarancji na okres 36 miesięcy.</w:t>
            </w:r>
          </w:p>
          <w:p w:rsidR="00516BB8" w:rsidRPr="00516BB8" w:rsidRDefault="00516BB8" w:rsidP="00516BB8">
            <w:pPr>
              <w:widowControl w:val="0"/>
              <w:autoSpaceDE w:val="0"/>
              <w:autoSpaceDN w:val="0"/>
              <w:adjustRightInd w:val="0"/>
              <w:spacing w:before="60" w:after="60"/>
              <w:rPr>
                <w:rFonts w:ascii="Cambria" w:eastAsia="Times New Roman" w:hAnsi="Cambria" w:cs="Arial"/>
                <w:sz w:val="20"/>
                <w:szCs w:val="20"/>
              </w:rPr>
            </w:pPr>
            <w:r w:rsidRPr="00516BB8">
              <w:rPr>
                <w:rFonts w:ascii="Cambria" w:eastAsia="Times New Roman" w:hAnsi="Cambria" w:cs="Arial"/>
                <w:sz w:val="20"/>
                <w:szCs w:val="20"/>
              </w:rPr>
              <w:t>Za udzielenie gwarancji na okres:</w:t>
            </w:r>
          </w:p>
          <w:p w:rsidR="00516BB8" w:rsidRPr="00516BB8" w:rsidRDefault="00516BB8" w:rsidP="00516BB8">
            <w:pPr>
              <w:widowControl w:val="0"/>
              <w:autoSpaceDE w:val="0"/>
              <w:autoSpaceDN w:val="0"/>
              <w:adjustRightInd w:val="0"/>
              <w:spacing w:before="60" w:after="60"/>
              <w:rPr>
                <w:rFonts w:ascii="Cambria" w:eastAsia="Times New Roman" w:hAnsi="Cambria" w:cs="Arial"/>
                <w:sz w:val="20"/>
                <w:szCs w:val="20"/>
              </w:rPr>
            </w:pPr>
            <w:r w:rsidRPr="00516BB8">
              <w:rPr>
                <w:rFonts w:ascii="Cambria" w:eastAsia="Times New Roman" w:hAnsi="Cambria" w:cs="Arial"/>
                <w:sz w:val="20"/>
                <w:szCs w:val="20"/>
              </w:rPr>
              <w:t xml:space="preserve"> poniżej 36 miesięcy, oferta zostanie odrzucona</w:t>
            </w:r>
          </w:p>
          <w:p w:rsidR="00516BB8" w:rsidRPr="00516BB8" w:rsidRDefault="00516BB8" w:rsidP="00516BB8">
            <w:pPr>
              <w:widowControl w:val="0"/>
              <w:numPr>
                <w:ilvl w:val="0"/>
                <w:numId w:val="30"/>
              </w:numPr>
              <w:autoSpaceDE w:val="0"/>
              <w:autoSpaceDN w:val="0"/>
              <w:adjustRightInd w:val="0"/>
              <w:spacing w:before="60" w:after="60" w:line="240" w:lineRule="auto"/>
              <w:ind w:left="497" w:hanging="283"/>
              <w:rPr>
                <w:rFonts w:ascii="Cambria" w:eastAsia="Times New Roman" w:hAnsi="Cambria" w:cs="Arial"/>
                <w:sz w:val="20"/>
                <w:szCs w:val="20"/>
              </w:rPr>
            </w:pPr>
            <w:r w:rsidRPr="00516BB8">
              <w:rPr>
                <w:rFonts w:ascii="Cambria" w:eastAsia="Times New Roman" w:hAnsi="Cambria" w:cs="Arial"/>
                <w:sz w:val="20"/>
                <w:szCs w:val="20"/>
              </w:rPr>
              <w:t>36 miesięcy, wykonawca otrzyma – 0 pkt.</w:t>
            </w:r>
          </w:p>
          <w:p w:rsidR="00516BB8" w:rsidRPr="00516BB8" w:rsidRDefault="00516BB8" w:rsidP="00516BB8">
            <w:pPr>
              <w:widowControl w:val="0"/>
              <w:numPr>
                <w:ilvl w:val="0"/>
                <w:numId w:val="30"/>
              </w:numPr>
              <w:autoSpaceDE w:val="0"/>
              <w:autoSpaceDN w:val="0"/>
              <w:adjustRightInd w:val="0"/>
              <w:spacing w:before="60" w:after="60" w:line="240" w:lineRule="auto"/>
              <w:ind w:left="497" w:hanging="283"/>
              <w:rPr>
                <w:rFonts w:ascii="Cambria" w:eastAsia="Times New Roman" w:hAnsi="Cambria" w:cs="Arial"/>
                <w:sz w:val="20"/>
                <w:szCs w:val="20"/>
              </w:rPr>
            </w:pPr>
            <w:r w:rsidRPr="00516BB8">
              <w:rPr>
                <w:rFonts w:ascii="Cambria" w:eastAsia="Times New Roman" w:hAnsi="Cambria" w:cs="Arial"/>
                <w:sz w:val="20"/>
                <w:szCs w:val="20"/>
              </w:rPr>
              <w:t>48 miesięcy, wykonawca otrzyma – 15 pkt.</w:t>
            </w:r>
          </w:p>
          <w:p w:rsidR="00516BB8" w:rsidRPr="00516BB8" w:rsidRDefault="00516BB8" w:rsidP="00516BB8">
            <w:pPr>
              <w:widowControl w:val="0"/>
              <w:numPr>
                <w:ilvl w:val="0"/>
                <w:numId w:val="30"/>
              </w:numPr>
              <w:autoSpaceDE w:val="0"/>
              <w:autoSpaceDN w:val="0"/>
              <w:adjustRightInd w:val="0"/>
              <w:spacing w:before="60" w:after="60" w:line="240" w:lineRule="auto"/>
              <w:ind w:left="497" w:hanging="283"/>
              <w:rPr>
                <w:rFonts w:ascii="Cambria" w:eastAsia="Times New Roman" w:hAnsi="Cambria" w:cs="Arial"/>
                <w:sz w:val="20"/>
                <w:szCs w:val="20"/>
              </w:rPr>
            </w:pPr>
            <w:r w:rsidRPr="00516BB8">
              <w:rPr>
                <w:rFonts w:ascii="Cambria" w:eastAsia="Times New Roman" w:hAnsi="Cambria" w:cs="Arial"/>
                <w:sz w:val="20"/>
                <w:szCs w:val="20"/>
              </w:rPr>
              <w:t>60 miesięcy , wykonawca otrzyma – 30 pkt.</w:t>
            </w:r>
          </w:p>
          <w:p w:rsidR="00516BB8" w:rsidRPr="00516BB8" w:rsidRDefault="00516BB8" w:rsidP="00516BB8">
            <w:pPr>
              <w:spacing w:before="60" w:after="60"/>
              <w:rPr>
                <w:rFonts w:ascii="Cambria" w:eastAsia="Times New Roman" w:hAnsi="Cambria" w:cs="Calibri"/>
                <w:b/>
                <w:sz w:val="20"/>
                <w:szCs w:val="20"/>
                <w:lang w:eastAsia="pl-PL"/>
              </w:rPr>
            </w:pPr>
            <w:r w:rsidRPr="00516BB8">
              <w:rPr>
                <w:rFonts w:ascii="Cambria" w:eastAsia="Times New Roman" w:hAnsi="Cambria" w:cs="Calibri"/>
                <w:b/>
                <w:sz w:val="20"/>
                <w:szCs w:val="20"/>
                <w:lang w:eastAsia="pl-PL"/>
              </w:rPr>
              <w:t>Informację należy wskazać w formularzu ofertowym</w:t>
            </w:r>
          </w:p>
        </w:tc>
        <w:tc>
          <w:tcPr>
            <w:tcW w:w="1275" w:type="dxa"/>
            <w:vAlign w:val="center"/>
          </w:tcPr>
          <w:p w:rsidR="00516BB8" w:rsidRPr="00516BB8" w:rsidRDefault="001A63FB" w:rsidP="00516BB8">
            <w:pPr>
              <w:numPr>
                <w:ilvl w:val="12"/>
                <w:numId w:val="0"/>
              </w:numPr>
              <w:spacing w:after="0"/>
              <w:jc w:val="center"/>
              <w:rPr>
                <w:rFonts w:ascii="Cambria" w:eastAsia="Times New Roman" w:hAnsi="Cambria" w:cs="Calibri"/>
                <w:sz w:val="20"/>
                <w:szCs w:val="20"/>
              </w:rPr>
            </w:pPr>
            <w:r>
              <w:rPr>
                <w:rFonts w:ascii="Cambria" w:eastAsia="Times New Roman" w:hAnsi="Cambria" w:cs="Calibri"/>
                <w:sz w:val="20"/>
                <w:szCs w:val="20"/>
              </w:rPr>
              <w:t>4</w:t>
            </w:r>
            <w:r w:rsidR="00516BB8" w:rsidRPr="00516BB8">
              <w:rPr>
                <w:rFonts w:ascii="Cambria" w:eastAsia="Times New Roman" w:hAnsi="Cambria" w:cs="Calibri"/>
                <w:sz w:val="20"/>
                <w:szCs w:val="20"/>
              </w:rPr>
              <w:t>0%</w:t>
            </w:r>
          </w:p>
        </w:tc>
        <w:tc>
          <w:tcPr>
            <w:tcW w:w="1985" w:type="dxa"/>
            <w:vAlign w:val="center"/>
          </w:tcPr>
          <w:p w:rsidR="00516BB8" w:rsidRPr="00516BB8" w:rsidRDefault="001A63FB" w:rsidP="00516BB8">
            <w:pPr>
              <w:spacing w:after="0"/>
              <w:jc w:val="center"/>
              <w:rPr>
                <w:rFonts w:ascii="Cambria" w:eastAsia="Times New Roman" w:hAnsi="Cambria" w:cs="Calibri"/>
                <w:sz w:val="20"/>
                <w:szCs w:val="20"/>
              </w:rPr>
            </w:pPr>
            <w:r>
              <w:rPr>
                <w:rFonts w:ascii="Cambria" w:eastAsia="Times New Roman" w:hAnsi="Cambria" w:cs="Calibri"/>
                <w:sz w:val="20"/>
                <w:szCs w:val="20"/>
              </w:rPr>
              <w:t>4</w:t>
            </w:r>
            <w:r w:rsidR="00516BB8" w:rsidRPr="00516BB8">
              <w:rPr>
                <w:rFonts w:ascii="Cambria" w:eastAsia="Times New Roman" w:hAnsi="Cambria" w:cs="Calibri"/>
                <w:sz w:val="20"/>
                <w:szCs w:val="20"/>
              </w:rPr>
              <w:t>0 pkt.</w:t>
            </w:r>
          </w:p>
        </w:tc>
      </w:tr>
    </w:tbl>
    <w:p w:rsidR="00516BB8" w:rsidRPr="00516BB8" w:rsidRDefault="00516BB8" w:rsidP="00516BB8">
      <w:pPr>
        <w:spacing w:before="120" w:after="120"/>
        <w:ind w:left="1440" w:hanging="24"/>
        <w:jc w:val="both"/>
        <w:rPr>
          <w:rFonts w:ascii="Times New Roman" w:eastAsia="Batang" w:hAnsi="Times New Roman" w:cs="Times New Roman"/>
          <w:sz w:val="24"/>
          <w:szCs w:val="24"/>
          <w:lang w:eastAsia="x-none"/>
        </w:rPr>
      </w:pPr>
      <w:r w:rsidRPr="00516BB8">
        <w:rPr>
          <w:rFonts w:ascii="Times New Roman" w:eastAsia="Batang" w:hAnsi="Times New Roman" w:cs="Times New Roman"/>
          <w:sz w:val="24"/>
          <w:szCs w:val="24"/>
          <w:lang w:eastAsia="x-none"/>
        </w:rPr>
        <w:t>Za najkorzystniejszą zostanie wybrana oferta, która zgodnie z powyższymi kryteriami oceny ofert uzyska najwyższą sumaryczną liczbę punktów spośród ofert nie podlegających odrzuceniu.</w:t>
      </w:r>
    </w:p>
    <w:p w:rsidR="00516BB8" w:rsidRPr="00516BB8" w:rsidRDefault="00516BB8" w:rsidP="00516BB8">
      <w:pPr>
        <w:spacing w:before="120" w:after="120"/>
        <w:ind w:left="1440" w:hanging="1014"/>
        <w:jc w:val="both"/>
        <w:rPr>
          <w:rFonts w:ascii="Times New Roman" w:eastAsia="Batang" w:hAnsi="Times New Roman" w:cs="Times New Roman"/>
          <w:sz w:val="24"/>
          <w:szCs w:val="24"/>
          <w:lang w:val="x-none" w:eastAsia="x-none"/>
        </w:rPr>
      </w:pPr>
      <w:r w:rsidRPr="00516BB8">
        <w:rPr>
          <w:rFonts w:ascii="Times New Roman" w:eastAsia="Batang" w:hAnsi="Times New Roman" w:cs="Times New Roman"/>
          <w:sz w:val="24"/>
          <w:szCs w:val="24"/>
          <w:lang w:eastAsia="x-none"/>
        </w:rPr>
        <w:t>22.8</w:t>
      </w:r>
      <w:r w:rsidRPr="00516BB8">
        <w:rPr>
          <w:rFonts w:ascii="Times New Roman" w:eastAsia="Batang" w:hAnsi="Times New Roman" w:cs="Times New Roman"/>
          <w:sz w:val="24"/>
          <w:szCs w:val="24"/>
          <w:lang w:eastAsia="x-none"/>
        </w:rPr>
        <w:tab/>
      </w:r>
      <w:r w:rsidRPr="00516BB8">
        <w:rPr>
          <w:rFonts w:ascii="Times New Roman" w:eastAsia="Batang" w:hAnsi="Times New Roman" w:cs="Times New Roman"/>
          <w:sz w:val="24"/>
          <w:szCs w:val="24"/>
          <w:lang w:val="x-none" w:eastAsia="x-none"/>
        </w:rPr>
        <w:t xml:space="preserve">Zamawiający </w:t>
      </w:r>
      <w:r w:rsidRPr="00516BB8">
        <w:rPr>
          <w:rFonts w:ascii="Times New Roman" w:eastAsia="Batang" w:hAnsi="Times New Roman" w:cs="Times New Roman"/>
          <w:sz w:val="24"/>
          <w:szCs w:val="24"/>
          <w:lang w:eastAsia="x-none"/>
        </w:rPr>
        <w:t>w odniesieniu do wykonawcy który otrzymał największą ilość punktów wezwie  w ustawowym terminie do złożenia dokumentów w zakresie</w:t>
      </w:r>
      <w:r w:rsidRPr="00516BB8">
        <w:rPr>
          <w:rFonts w:ascii="Times New Roman" w:eastAsia="Batang" w:hAnsi="Times New Roman" w:cs="Times New Roman"/>
          <w:smallCaps/>
          <w:sz w:val="24"/>
          <w:szCs w:val="24"/>
          <w:lang w:val="x-none" w:eastAsia="x-none"/>
        </w:rPr>
        <w:t xml:space="preserve"> </w:t>
      </w:r>
      <w:r w:rsidRPr="00516BB8">
        <w:rPr>
          <w:rFonts w:ascii="Times New Roman" w:eastAsia="Batang" w:hAnsi="Times New Roman" w:cs="Times New Roman"/>
          <w:sz w:val="24"/>
          <w:szCs w:val="24"/>
          <w:lang w:eastAsia="x-none"/>
        </w:rPr>
        <w:t xml:space="preserve">nie podlegania wykluczeniu oraz spełnia warunki udziału w postępowaniu. Potwierdzenie dokumentami wskazanych okoliczności będzie stanowić podstawę dokonania wyboru oferty tego wykonawcy. </w:t>
      </w:r>
      <w:r w:rsidRPr="00516BB8">
        <w:rPr>
          <w:rFonts w:ascii="Times New Roman" w:eastAsia="Batang" w:hAnsi="Times New Roman" w:cs="Times New Roman"/>
          <w:sz w:val="24"/>
          <w:szCs w:val="24"/>
          <w:lang w:val="x-none" w:eastAsia="x-none"/>
        </w:rPr>
        <w:t xml:space="preserve"> </w:t>
      </w:r>
    </w:p>
    <w:p w:rsidR="00516BB8" w:rsidRPr="00516BB8" w:rsidRDefault="00516BB8" w:rsidP="00BC44CE">
      <w:pPr>
        <w:autoSpaceDE w:val="0"/>
        <w:autoSpaceDN w:val="0"/>
        <w:adjustRightInd w:val="0"/>
        <w:spacing w:after="0" w:line="240" w:lineRule="auto"/>
        <w:jc w:val="both"/>
        <w:rPr>
          <w:rFonts w:ascii="Times New Roman" w:hAnsi="Times New Roman" w:cs="Times New Roman"/>
          <w:b/>
          <w:bCs/>
          <w:color w:val="000000"/>
          <w:sz w:val="24"/>
          <w:szCs w:val="24"/>
          <w:lang w:val="x-none"/>
        </w:rPr>
      </w:pPr>
    </w:p>
    <w:p w:rsidR="001A63FB" w:rsidRPr="001A63FB" w:rsidRDefault="001A63FB" w:rsidP="001A63FB">
      <w:pPr>
        <w:numPr>
          <w:ilvl w:val="0"/>
          <w:numId w:val="26"/>
        </w:numPr>
        <w:spacing w:after="120" w:line="240" w:lineRule="auto"/>
        <w:rPr>
          <w:rFonts w:ascii="Times New Roman" w:eastAsia="Calibri" w:hAnsi="Times New Roman" w:cs="Times New Roman"/>
          <w:b/>
          <w:sz w:val="24"/>
          <w:szCs w:val="24"/>
          <w:u w:val="single"/>
          <w:lang w:eastAsia="pl-PL"/>
        </w:rPr>
      </w:pPr>
      <w:r w:rsidRPr="001A63FB">
        <w:rPr>
          <w:rFonts w:ascii="Times New Roman" w:eastAsia="Calibri" w:hAnsi="Times New Roman" w:cs="Times New Roman"/>
          <w:b/>
          <w:sz w:val="24"/>
          <w:szCs w:val="24"/>
          <w:u w:val="single"/>
          <w:lang w:eastAsia="pl-PL"/>
        </w:rPr>
        <w:t xml:space="preserve">Informacja o formalnościach, jakie powinny zostać dopełnione po wyborze oferty w celu zawarcia umowy w sprawie zamówienia publicznego. </w:t>
      </w:r>
    </w:p>
    <w:p w:rsidR="001A63FB" w:rsidRPr="001A63FB" w:rsidRDefault="001A63FB" w:rsidP="001A63FB">
      <w:pPr>
        <w:widowControl w:val="0"/>
        <w:numPr>
          <w:ilvl w:val="1"/>
          <w:numId w:val="31"/>
        </w:numPr>
        <w:autoSpaceDE w:val="0"/>
        <w:autoSpaceDN w:val="0"/>
        <w:adjustRightInd w:val="0"/>
        <w:spacing w:after="120" w:line="240" w:lineRule="auto"/>
        <w:ind w:left="993" w:hanging="567"/>
        <w:jc w:val="both"/>
        <w:rPr>
          <w:rFonts w:ascii="Times New Roman" w:eastAsia="Calibri" w:hAnsi="Times New Roman" w:cs="Times New Roman"/>
          <w:sz w:val="24"/>
          <w:szCs w:val="24"/>
          <w:u w:val="single"/>
          <w:lang w:eastAsia="pl-PL"/>
        </w:rPr>
      </w:pPr>
      <w:r w:rsidRPr="001A63FB">
        <w:rPr>
          <w:rFonts w:ascii="Times New Roman" w:eastAsia="Calibri" w:hAnsi="Times New Roman" w:cs="Times New Roman"/>
          <w:sz w:val="24"/>
          <w:szCs w:val="24"/>
          <w:lang w:eastAsia="pl-PL"/>
        </w:rPr>
        <w:t xml:space="preserve">Wykonawca zobowiązany jest przedłożyć w celu zawarcia umowy: </w:t>
      </w:r>
    </w:p>
    <w:p w:rsidR="001A63FB" w:rsidRPr="001A63FB" w:rsidRDefault="001A63FB" w:rsidP="001A63FB">
      <w:pPr>
        <w:numPr>
          <w:ilvl w:val="0"/>
          <w:numId w:val="32"/>
        </w:numPr>
        <w:spacing w:after="120" w:line="240" w:lineRule="auto"/>
        <w:ind w:left="1701" w:hanging="708"/>
        <w:jc w:val="both"/>
        <w:rPr>
          <w:rFonts w:ascii="Times New Roman" w:eastAsia="Times New Roman" w:hAnsi="Times New Roman" w:cs="Times New Roman"/>
          <w:sz w:val="24"/>
          <w:szCs w:val="24"/>
          <w:lang w:eastAsia="pl-PL"/>
        </w:rPr>
      </w:pPr>
      <w:r w:rsidRPr="001A63FB">
        <w:rPr>
          <w:rFonts w:ascii="Times New Roman" w:eastAsia="Times New Roman" w:hAnsi="Times New Roman" w:cs="Times New Roman"/>
          <w:sz w:val="24"/>
          <w:szCs w:val="24"/>
          <w:lang w:eastAsia="pl-PL"/>
        </w:rPr>
        <w:t>Kopie stosownych uprawnień budowlanych wra</w:t>
      </w:r>
      <w:r>
        <w:rPr>
          <w:rFonts w:ascii="Times New Roman" w:eastAsia="Times New Roman" w:hAnsi="Times New Roman" w:cs="Times New Roman"/>
          <w:sz w:val="24"/>
          <w:szCs w:val="24"/>
          <w:lang w:eastAsia="pl-PL"/>
        </w:rPr>
        <w:t xml:space="preserve">z z aktualnymi zaświadczeniami </w:t>
      </w:r>
      <w:r w:rsidRPr="001A63FB">
        <w:rPr>
          <w:rFonts w:ascii="Times New Roman" w:eastAsia="Times New Roman" w:hAnsi="Times New Roman" w:cs="Times New Roman"/>
          <w:sz w:val="24"/>
          <w:szCs w:val="24"/>
          <w:lang w:eastAsia="pl-PL"/>
        </w:rPr>
        <w:t>o przynależności  do właściwej izby samorządu  zawodowego jeżeli wobec wskazanej osoby powstaje taki obowiązek (ważne na dzień otwarcia ofert),</w:t>
      </w:r>
    </w:p>
    <w:p w:rsidR="001A63FB" w:rsidRPr="001A63FB" w:rsidRDefault="001A63FB" w:rsidP="001A63FB">
      <w:pPr>
        <w:numPr>
          <w:ilvl w:val="0"/>
          <w:numId w:val="32"/>
        </w:numPr>
        <w:spacing w:after="120" w:line="240" w:lineRule="auto"/>
        <w:ind w:left="1701" w:hanging="708"/>
        <w:jc w:val="both"/>
        <w:rPr>
          <w:rFonts w:ascii="Times New Roman" w:eastAsia="Times New Roman" w:hAnsi="Times New Roman" w:cs="Times New Roman"/>
          <w:b/>
          <w:sz w:val="24"/>
          <w:szCs w:val="24"/>
          <w:lang w:eastAsia="pl-PL"/>
        </w:rPr>
      </w:pPr>
      <w:r w:rsidRPr="001A63FB">
        <w:rPr>
          <w:rFonts w:ascii="Times New Roman" w:eastAsia="Times New Roman" w:hAnsi="Times New Roman" w:cs="Times New Roman"/>
          <w:sz w:val="24"/>
          <w:szCs w:val="24"/>
          <w:lang w:eastAsia="pl-PL"/>
        </w:rPr>
        <w:t>Harmonogram rzeczowo-finansowy, który poza terminami rozpoczęcia i za</w:t>
      </w:r>
      <w:r>
        <w:rPr>
          <w:rFonts w:ascii="Times New Roman" w:eastAsia="Times New Roman" w:hAnsi="Times New Roman" w:cs="Times New Roman"/>
          <w:sz w:val="24"/>
          <w:szCs w:val="24"/>
          <w:lang w:eastAsia="pl-PL"/>
        </w:rPr>
        <w:t>kończenia robót</w:t>
      </w:r>
    </w:p>
    <w:p w:rsidR="001A63FB" w:rsidRPr="001A63FB" w:rsidRDefault="001A63FB" w:rsidP="001A63FB">
      <w:pPr>
        <w:numPr>
          <w:ilvl w:val="0"/>
          <w:numId w:val="32"/>
        </w:numPr>
        <w:spacing w:before="120" w:after="240" w:line="240" w:lineRule="auto"/>
        <w:ind w:left="1701" w:hanging="708"/>
        <w:jc w:val="both"/>
        <w:rPr>
          <w:rFonts w:ascii="Times New Roman" w:eastAsia="Times New Roman" w:hAnsi="Times New Roman" w:cs="Times New Roman"/>
          <w:sz w:val="24"/>
          <w:szCs w:val="24"/>
          <w:lang w:eastAsia="pl-PL"/>
        </w:rPr>
      </w:pPr>
      <w:r w:rsidRPr="001A63FB">
        <w:rPr>
          <w:rFonts w:ascii="Times New Roman" w:eastAsia="Times New Roman" w:hAnsi="Times New Roman" w:cs="Times New Roman"/>
          <w:sz w:val="24"/>
          <w:szCs w:val="24"/>
          <w:lang w:eastAsia="pl-PL"/>
        </w:rPr>
        <w:lastRenderedPageBreak/>
        <w:t xml:space="preserve">Listę pracowników własnych i podwykonawców wykonujących bezpośrednio roboty budowlane (nie dotyczy osób nadzorujących) wraz z oświadczeniem, że okazane do  wglądu kopie umów o pracę osób wymienionych na tej liście są zgodne z prawdą. </w:t>
      </w:r>
    </w:p>
    <w:p w:rsidR="001A63FB" w:rsidRPr="001A63FB" w:rsidRDefault="001A63FB" w:rsidP="001A63FB">
      <w:pPr>
        <w:numPr>
          <w:ilvl w:val="0"/>
          <w:numId w:val="32"/>
        </w:numPr>
        <w:spacing w:after="120" w:line="240" w:lineRule="auto"/>
        <w:ind w:left="1701" w:hanging="708"/>
        <w:jc w:val="both"/>
        <w:rPr>
          <w:rFonts w:ascii="Times New Roman" w:eastAsia="Times New Roman" w:hAnsi="Times New Roman" w:cs="Times New Roman"/>
          <w:b/>
          <w:sz w:val="24"/>
          <w:szCs w:val="24"/>
          <w:lang w:eastAsia="pl-PL"/>
        </w:rPr>
      </w:pPr>
      <w:r w:rsidRPr="001A63FB">
        <w:rPr>
          <w:rFonts w:ascii="Times New Roman" w:eastAsia="Times New Roman" w:hAnsi="Times New Roman" w:cs="Times New Roman"/>
          <w:sz w:val="24"/>
          <w:szCs w:val="24"/>
          <w:lang w:eastAsia="pl-PL"/>
        </w:rPr>
        <w:t>Kosztorys oferto</w:t>
      </w:r>
      <w:r>
        <w:rPr>
          <w:rFonts w:ascii="Times New Roman" w:eastAsia="Times New Roman" w:hAnsi="Times New Roman" w:cs="Times New Roman"/>
          <w:sz w:val="24"/>
          <w:szCs w:val="24"/>
          <w:lang w:eastAsia="pl-PL"/>
        </w:rPr>
        <w:t>wy opracowany metodą uproszczoną</w:t>
      </w:r>
      <w:r w:rsidRPr="001A63FB">
        <w:rPr>
          <w:rFonts w:ascii="Times New Roman" w:eastAsia="Times New Roman" w:hAnsi="Times New Roman" w:cs="Times New Roman"/>
          <w:sz w:val="24"/>
          <w:szCs w:val="24"/>
          <w:lang w:eastAsia="pl-PL"/>
        </w:rPr>
        <w:t>, zgodnie z harmonogramem rzeczowo finansowym realizacji zadania.</w:t>
      </w:r>
    </w:p>
    <w:p w:rsidR="001A63FB" w:rsidRPr="001A63FB" w:rsidRDefault="001A63FB" w:rsidP="001A63FB">
      <w:pPr>
        <w:numPr>
          <w:ilvl w:val="0"/>
          <w:numId w:val="32"/>
        </w:numPr>
        <w:spacing w:after="120" w:line="240" w:lineRule="auto"/>
        <w:ind w:left="1701" w:hanging="708"/>
        <w:jc w:val="both"/>
        <w:rPr>
          <w:rFonts w:ascii="Times New Roman" w:eastAsia="Times New Roman" w:hAnsi="Times New Roman" w:cs="Times New Roman"/>
          <w:b/>
          <w:sz w:val="24"/>
          <w:szCs w:val="24"/>
          <w:lang w:eastAsia="pl-PL"/>
        </w:rPr>
      </w:pPr>
      <w:r w:rsidRPr="001A63FB">
        <w:rPr>
          <w:rFonts w:ascii="Times New Roman" w:eastAsia="Times New Roman" w:hAnsi="Times New Roman" w:cs="Times New Roman"/>
          <w:sz w:val="24"/>
          <w:szCs w:val="24"/>
          <w:lang w:eastAsia="pl-PL"/>
        </w:rPr>
        <w:t>Umocowanie do podpisania umowy jeżeli takie umocowanie nie wynika z treści złożonej oferty.</w:t>
      </w:r>
    </w:p>
    <w:p w:rsidR="00516BB8" w:rsidRPr="001A63FB" w:rsidRDefault="001A63FB" w:rsidP="001A63FB">
      <w:pPr>
        <w:numPr>
          <w:ilvl w:val="1"/>
          <w:numId w:val="31"/>
        </w:numPr>
        <w:spacing w:after="120" w:line="240" w:lineRule="auto"/>
        <w:ind w:left="993" w:hanging="567"/>
        <w:jc w:val="both"/>
        <w:rPr>
          <w:rFonts w:ascii="Times New Roman" w:eastAsia="Times New Roman" w:hAnsi="Times New Roman" w:cs="Times New Roman"/>
          <w:sz w:val="24"/>
          <w:szCs w:val="24"/>
          <w:lang w:eastAsia="pl-PL"/>
        </w:rPr>
      </w:pPr>
      <w:r w:rsidRPr="001A63FB">
        <w:rPr>
          <w:rFonts w:ascii="Times New Roman" w:eastAsia="Times New Roman" w:hAnsi="Times New Roman" w:cs="Times New Roman"/>
          <w:sz w:val="24"/>
          <w:szCs w:val="24"/>
          <w:lang w:eastAsia="pl-PL"/>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1A63FB" w:rsidRDefault="001A63FB"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1A63FB" w:rsidRPr="001A63FB" w:rsidRDefault="001A63FB" w:rsidP="001A63FB">
      <w:pPr>
        <w:pStyle w:val="Akapitzlist"/>
        <w:numPr>
          <w:ilvl w:val="0"/>
          <w:numId w:val="33"/>
        </w:numPr>
        <w:spacing w:after="0"/>
        <w:rPr>
          <w:rFonts w:ascii="Times New Roman" w:eastAsia="Batang" w:hAnsi="Times New Roman" w:cs="Times New Roman"/>
          <w:b/>
          <w:sz w:val="24"/>
          <w:szCs w:val="24"/>
          <w:u w:val="single"/>
          <w:lang w:val="x-none" w:eastAsia="x-none"/>
        </w:rPr>
      </w:pPr>
      <w:r w:rsidRPr="001A63FB">
        <w:rPr>
          <w:rFonts w:ascii="Times New Roman" w:eastAsia="Batang" w:hAnsi="Times New Roman" w:cs="Times New Roman"/>
          <w:b/>
          <w:sz w:val="24"/>
          <w:szCs w:val="24"/>
          <w:u w:val="single"/>
          <w:lang w:val="x-none" w:eastAsia="x-non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A63FB" w:rsidRPr="001A63FB" w:rsidRDefault="001A63FB" w:rsidP="001A63FB">
      <w:pPr>
        <w:keepNext/>
        <w:spacing w:before="120" w:after="120"/>
        <w:outlineLvl w:val="3"/>
        <w:rPr>
          <w:rFonts w:ascii="Times New Roman" w:eastAsia="Times New Roman" w:hAnsi="Times New Roman" w:cs="Times New Roman"/>
          <w:bCs/>
          <w:sz w:val="24"/>
          <w:szCs w:val="24"/>
          <w:lang w:val="x-none" w:eastAsia="x-none"/>
        </w:rPr>
      </w:pPr>
      <w:r w:rsidRPr="001A63FB">
        <w:rPr>
          <w:rFonts w:ascii="Times New Roman" w:eastAsia="Times New Roman" w:hAnsi="Times New Roman" w:cs="Times New Roman"/>
          <w:bCs/>
          <w:sz w:val="24"/>
          <w:szCs w:val="24"/>
          <w:lang w:val="x-none" w:eastAsia="x-none"/>
        </w:rPr>
        <w:t xml:space="preserve">Określa wzór umowy stanowiący załącznik nr </w:t>
      </w:r>
      <w:r w:rsidRPr="001A63FB">
        <w:rPr>
          <w:rFonts w:ascii="Times New Roman" w:eastAsia="Times New Roman" w:hAnsi="Times New Roman" w:cs="Times New Roman"/>
          <w:bCs/>
          <w:sz w:val="24"/>
          <w:szCs w:val="24"/>
          <w:lang w:eastAsia="x-none"/>
        </w:rPr>
        <w:t>7</w:t>
      </w:r>
      <w:r w:rsidRPr="001A63FB">
        <w:rPr>
          <w:rFonts w:ascii="Times New Roman" w:eastAsia="Times New Roman" w:hAnsi="Times New Roman" w:cs="Times New Roman"/>
          <w:bCs/>
          <w:sz w:val="24"/>
          <w:szCs w:val="24"/>
          <w:lang w:val="x-none" w:eastAsia="x-none"/>
        </w:rPr>
        <w:t xml:space="preserve"> do SIWZ.</w:t>
      </w:r>
    </w:p>
    <w:p w:rsidR="001A63FB" w:rsidRPr="001A63FB" w:rsidRDefault="001A63FB" w:rsidP="001A63FB">
      <w:pPr>
        <w:numPr>
          <w:ilvl w:val="0"/>
          <w:numId w:val="34"/>
        </w:numPr>
        <w:spacing w:after="0" w:line="240" w:lineRule="auto"/>
        <w:ind w:left="426" w:hanging="426"/>
        <w:rPr>
          <w:rFonts w:ascii="Times New Roman" w:eastAsia="Times New Roman" w:hAnsi="Times New Roman" w:cs="Times New Roman"/>
          <w:b/>
          <w:bCs/>
          <w:sz w:val="24"/>
          <w:szCs w:val="24"/>
          <w:u w:val="single"/>
          <w:lang w:eastAsia="pl-PL"/>
        </w:rPr>
      </w:pPr>
      <w:r w:rsidRPr="001A63FB">
        <w:rPr>
          <w:rFonts w:ascii="Times New Roman" w:eastAsia="Times New Roman" w:hAnsi="Times New Roman" w:cs="Times New Roman"/>
          <w:b/>
          <w:bCs/>
          <w:sz w:val="24"/>
          <w:szCs w:val="24"/>
          <w:u w:val="single"/>
          <w:lang w:eastAsia="pl-PL"/>
        </w:rPr>
        <w:t>Zamawiający dopuszcza zmianę zawartej umowy w następujących okolicznościach;</w:t>
      </w:r>
    </w:p>
    <w:p w:rsidR="00355D42" w:rsidRPr="00355D42" w:rsidRDefault="00355D42" w:rsidP="00355D42">
      <w:pPr>
        <w:spacing w:after="0" w:line="100" w:lineRule="atLeast"/>
        <w:ind w:right="351"/>
        <w:rPr>
          <w:rFonts w:ascii="Times New Roman" w:eastAsia="Times New Roman" w:hAnsi="Times New Roman" w:cs="Times New Roman"/>
        </w:rPr>
      </w:pPr>
      <w:r w:rsidRPr="00355D42">
        <w:rPr>
          <w:rFonts w:ascii="Times New Roman" w:eastAsia="Times New Roman" w:hAnsi="Times New Roman" w:cs="Times New Roman"/>
          <w:b/>
        </w:rPr>
        <w:t>Ewentualne zmiany postanowień zawartych w umowie:</w:t>
      </w:r>
    </w:p>
    <w:p w:rsidR="00355D42" w:rsidRPr="00355D42" w:rsidRDefault="00355D42" w:rsidP="00355D42">
      <w:pPr>
        <w:spacing w:after="0" w:line="100" w:lineRule="atLeast"/>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Zamawiający zgodnie z art. 144 ust. 1 ustawy Prawo zamówień publicznych przewiduje możliwość dokonywania zmian w treści zawartej umowy w stosunku do treści oferty w zakresie:</w:t>
      </w:r>
    </w:p>
    <w:p w:rsidR="00355D42" w:rsidRPr="00355D42" w:rsidRDefault="00355D42" w:rsidP="00355D42">
      <w:pPr>
        <w:spacing w:after="0" w:line="100" w:lineRule="atLeast"/>
        <w:jc w:val="both"/>
        <w:rPr>
          <w:rFonts w:ascii="Times New Roman" w:eastAsia="Times New Roman" w:hAnsi="Times New Roman" w:cs="Times New Roman"/>
          <w:sz w:val="24"/>
          <w:szCs w:val="24"/>
        </w:rPr>
      </w:pPr>
    </w:p>
    <w:p w:rsidR="00355D42" w:rsidRPr="00355D42" w:rsidRDefault="00355D42" w:rsidP="00355D42">
      <w:pPr>
        <w:numPr>
          <w:ilvl w:val="0"/>
          <w:numId w:val="43"/>
        </w:numPr>
        <w:suppressAutoHyphens/>
        <w:spacing w:after="0" w:line="100" w:lineRule="atLeast"/>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 xml:space="preserve">Zmiany terminu przewidzianego na zakończenie robót: </w:t>
      </w:r>
    </w:p>
    <w:p w:rsidR="00355D42" w:rsidRPr="00355D42" w:rsidRDefault="00355D42" w:rsidP="00355D42">
      <w:pPr>
        <w:numPr>
          <w:ilvl w:val="1"/>
          <w:numId w:val="45"/>
        </w:numPr>
        <w:spacing w:after="0" w:line="100" w:lineRule="atLeast"/>
        <w:contextualSpacing/>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355D42" w:rsidRPr="00355D42" w:rsidRDefault="00355D42" w:rsidP="00355D42">
      <w:pPr>
        <w:numPr>
          <w:ilvl w:val="1"/>
          <w:numId w:val="45"/>
        </w:numPr>
        <w:spacing w:after="0" w:line="100" w:lineRule="atLeast"/>
        <w:contextualSpacing/>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lang w:eastAsia="pl-PL"/>
        </w:rPr>
        <w:t>w przypadku wystąpienia niekorzystnych warunków atmosferycznych które wg technologii zamawianych robót uniemożliwiają ich wykonywanie.</w:t>
      </w:r>
    </w:p>
    <w:p w:rsidR="00355D42" w:rsidRPr="00355D42" w:rsidRDefault="00355D42" w:rsidP="00355D42">
      <w:pPr>
        <w:numPr>
          <w:ilvl w:val="1"/>
          <w:numId w:val="45"/>
        </w:numPr>
        <w:spacing w:after="0" w:line="100" w:lineRule="atLeast"/>
        <w:contextualSpacing/>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z powodu działań osób trzecich uniemożliwiających wykonanie prac, które to działanie nie są konsekwencją winy któregokolwiek ze stron,</w:t>
      </w:r>
    </w:p>
    <w:p w:rsidR="00355D42" w:rsidRPr="00355D42" w:rsidRDefault="00355D42" w:rsidP="00355D42">
      <w:pPr>
        <w:numPr>
          <w:ilvl w:val="1"/>
          <w:numId w:val="45"/>
        </w:numPr>
        <w:spacing w:after="0" w:line="100" w:lineRule="atLeast"/>
        <w:contextualSpacing/>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z powodu wystąpienia dodatkowych robót, a niemożliwych do przewidzenia przed zawarciem umowy przez doświadczonego wykonawcę,</w:t>
      </w:r>
    </w:p>
    <w:p w:rsidR="00355D42" w:rsidRPr="00355D42" w:rsidRDefault="00355D42" w:rsidP="00355D42">
      <w:pPr>
        <w:numPr>
          <w:ilvl w:val="1"/>
          <w:numId w:val="45"/>
        </w:numPr>
        <w:spacing w:after="0" w:line="100" w:lineRule="atLeast"/>
        <w:contextualSpacing/>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 przypadku zmiany terminu rozliczenia przez instytucję współfinansującą</w:t>
      </w:r>
    </w:p>
    <w:p w:rsidR="00355D42" w:rsidRPr="00355D42" w:rsidRDefault="00355D42" w:rsidP="00355D42">
      <w:pPr>
        <w:spacing w:after="0" w:line="100" w:lineRule="atLeast"/>
        <w:ind w:left="708"/>
        <w:rPr>
          <w:rFonts w:ascii="Times New Roman" w:eastAsia="Times New Roman" w:hAnsi="Times New Roman" w:cs="Times New Roman"/>
          <w:sz w:val="24"/>
          <w:szCs w:val="24"/>
        </w:rPr>
      </w:pPr>
    </w:p>
    <w:p w:rsidR="00355D42" w:rsidRPr="00355D42" w:rsidRDefault="00355D42" w:rsidP="00355D42">
      <w:pPr>
        <w:spacing w:after="0" w:line="100" w:lineRule="atLeast"/>
        <w:ind w:left="708"/>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Fakty powyższe muszą być zgłoszone pisemnie wraz z uzasadnieniem przez Wykonawcę i zatwierdzone przez Zamawiającego.</w:t>
      </w:r>
    </w:p>
    <w:p w:rsidR="00355D42" w:rsidRPr="00355D42" w:rsidRDefault="00355D42" w:rsidP="00355D42">
      <w:pPr>
        <w:spacing w:after="0" w:line="100" w:lineRule="atLeast"/>
        <w:ind w:left="708"/>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Strony ustalą nowy termin, który zostanie wprowadzony aneksem do umowy.</w:t>
      </w:r>
    </w:p>
    <w:p w:rsidR="00355D42" w:rsidRPr="00355D42" w:rsidRDefault="00355D42" w:rsidP="00355D42">
      <w:pPr>
        <w:spacing w:after="0" w:line="100" w:lineRule="atLeast"/>
        <w:ind w:left="708"/>
        <w:jc w:val="both"/>
        <w:rPr>
          <w:rFonts w:ascii="Times New Roman" w:eastAsia="Times New Roman" w:hAnsi="Times New Roman" w:cs="Times New Roman"/>
          <w:sz w:val="24"/>
          <w:szCs w:val="24"/>
        </w:rPr>
      </w:pPr>
    </w:p>
    <w:p w:rsidR="00355D42" w:rsidRPr="00355D42" w:rsidRDefault="00355D42" w:rsidP="00355D42">
      <w:pPr>
        <w:numPr>
          <w:ilvl w:val="0"/>
          <w:numId w:val="44"/>
        </w:numPr>
        <w:suppressAutoHyphens/>
        <w:spacing w:after="0" w:line="100" w:lineRule="atLeast"/>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 xml:space="preserve">Zmiany wynagrodzenia umownego: </w:t>
      </w:r>
    </w:p>
    <w:p w:rsidR="00355D42" w:rsidRPr="00355D42" w:rsidRDefault="00355D42" w:rsidP="00355D42">
      <w:pPr>
        <w:numPr>
          <w:ilvl w:val="1"/>
          <w:numId w:val="44"/>
        </w:numPr>
        <w:suppressAutoHyphens/>
        <w:spacing w:after="0" w:line="100" w:lineRule="atLeast"/>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 przypadku ograniczenia lub rezygnacji z części umownego zakresu robót,</w:t>
      </w:r>
    </w:p>
    <w:p w:rsidR="00355D42" w:rsidRPr="00355D42" w:rsidRDefault="00355D42" w:rsidP="00355D42">
      <w:pPr>
        <w:numPr>
          <w:ilvl w:val="1"/>
          <w:numId w:val="44"/>
        </w:numPr>
        <w:suppressAutoHyphens/>
        <w:spacing w:after="0" w:line="100" w:lineRule="atLeast"/>
        <w:jc w:val="both"/>
        <w:rPr>
          <w:rFonts w:ascii="Times New Roman" w:eastAsia="Times New Roman" w:hAnsi="Times New Roman" w:cs="Times New Roman"/>
          <w:color w:val="000000"/>
          <w:sz w:val="24"/>
          <w:szCs w:val="24"/>
        </w:rPr>
      </w:pPr>
      <w:r w:rsidRPr="00355D42">
        <w:rPr>
          <w:rFonts w:ascii="Times New Roman" w:eastAsia="Times New Roman" w:hAnsi="Times New Roman" w:cs="Times New Roman"/>
          <w:sz w:val="24"/>
          <w:szCs w:val="24"/>
        </w:rPr>
        <w:t>w przypadku zwiększenia (ilościowego) zakresu rzeczowego</w:t>
      </w:r>
      <w:r w:rsidRPr="00355D42">
        <w:rPr>
          <w:rFonts w:ascii="Times New Roman" w:eastAsia="Times New Roman" w:hAnsi="Times New Roman" w:cs="Times New Roman"/>
          <w:color w:val="000000"/>
          <w:sz w:val="24"/>
          <w:szCs w:val="24"/>
        </w:rPr>
        <w:t>.</w:t>
      </w:r>
    </w:p>
    <w:p w:rsidR="00355D42" w:rsidRPr="00355D42" w:rsidRDefault="00355D42" w:rsidP="00355D42">
      <w:pPr>
        <w:numPr>
          <w:ilvl w:val="1"/>
          <w:numId w:val="44"/>
        </w:numPr>
        <w:suppressAutoHyphens/>
        <w:spacing w:after="0" w:line="100" w:lineRule="atLeast"/>
        <w:jc w:val="both"/>
        <w:rPr>
          <w:rFonts w:ascii="Times New Roman" w:eastAsia="Times New Roman" w:hAnsi="Times New Roman" w:cs="Times New Roman"/>
          <w:color w:val="000000"/>
          <w:sz w:val="24"/>
          <w:szCs w:val="24"/>
        </w:rPr>
      </w:pPr>
      <w:r w:rsidRPr="00355D42">
        <w:rPr>
          <w:rFonts w:ascii="Times New Roman" w:eastAsia="Times New Roman" w:hAnsi="Times New Roman" w:cs="Times New Roman"/>
          <w:color w:val="000000"/>
          <w:sz w:val="24"/>
          <w:szCs w:val="24"/>
        </w:rPr>
        <w:lastRenderedPageBreak/>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355D42" w:rsidRPr="00355D42" w:rsidRDefault="00355D42" w:rsidP="00355D42">
      <w:pPr>
        <w:numPr>
          <w:ilvl w:val="1"/>
          <w:numId w:val="44"/>
        </w:numPr>
        <w:suppressAutoHyphens/>
        <w:spacing w:after="0" w:line="100" w:lineRule="atLeast"/>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wprowadzenia ustawowej zmiany stawki podatku VAT.</w:t>
      </w:r>
    </w:p>
    <w:p w:rsidR="00355D42" w:rsidRPr="00355D42" w:rsidRDefault="00355D42" w:rsidP="00355D42">
      <w:pPr>
        <w:spacing w:after="0" w:line="100" w:lineRule="atLeast"/>
        <w:ind w:left="708"/>
        <w:jc w:val="both"/>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Fakty powyższe muszą być zgłoszone pisemnie wraz z uzasadnieniem przez Wykonawcę i zatwierdzone przez Zamawiającego.</w:t>
      </w:r>
    </w:p>
    <w:p w:rsidR="00355D42" w:rsidRPr="00355D42" w:rsidRDefault="00355D42" w:rsidP="00355D42">
      <w:pPr>
        <w:spacing w:after="0" w:line="100" w:lineRule="atLeast"/>
        <w:ind w:left="720"/>
        <w:jc w:val="both"/>
        <w:rPr>
          <w:rFonts w:ascii="Times New Roman" w:eastAsia="Times New Roman" w:hAnsi="Times New Roman" w:cs="Times New Roman"/>
          <w:b/>
          <w:sz w:val="24"/>
          <w:szCs w:val="24"/>
        </w:rPr>
      </w:pPr>
      <w:r w:rsidRPr="00355D42">
        <w:rPr>
          <w:rFonts w:ascii="Times New Roman" w:eastAsia="Times New Roman" w:hAnsi="Times New Roman" w:cs="Times New Roman"/>
          <w:sz w:val="24"/>
          <w:szCs w:val="24"/>
        </w:rPr>
        <w:t>Strony ustalą wartość na podstawie kosztorysu różnicowego, zamiennego lub dodatkowego, która następnie zostanie wprowadzony aneksem do umowy.</w:t>
      </w:r>
    </w:p>
    <w:p w:rsidR="00355D42" w:rsidRPr="00355D42" w:rsidRDefault="00355D42" w:rsidP="00355D42">
      <w:pPr>
        <w:spacing w:after="0" w:line="100" w:lineRule="atLeast"/>
        <w:ind w:left="720"/>
        <w:jc w:val="both"/>
        <w:rPr>
          <w:rFonts w:ascii="Times New Roman" w:eastAsia="Times New Roman" w:hAnsi="Times New Roman" w:cs="Times New Roman"/>
          <w:b/>
          <w:sz w:val="24"/>
          <w:szCs w:val="24"/>
        </w:rPr>
      </w:pPr>
    </w:p>
    <w:p w:rsidR="00355D42" w:rsidRPr="00355D42" w:rsidRDefault="00355D42" w:rsidP="00355D42">
      <w:pPr>
        <w:numPr>
          <w:ilvl w:val="0"/>
          <w:numId w:val="44"/>
        </w:numPr>
        <w:suppressAutoHyphens/>
        <w:spacing w:after="0" w:line="100" w:lineRule="atLeast"/>
        <w:rPr>
          <w:rFonts w:ascii="Times New Roman" w:eastAsia="Times New Roman" w:hAnsi="Times New Roman" w:cs="Times New Roman"/>
          <w:strike/>
          <w:color w:val="FF0000"/>
          <w:sz w:val="24"/>
          <w:szCs w:val="24"/>
        </w:rPr>
      </w:pPr>
      <w:r w:rsidRPr="00355D42">
        <w:rPr>
          <w:rFonts w:ascii="Times New Roman" w:eastAsia="Times New Roman" w:hAnsi="Times New Roman" w:cs="Times New Roman"/>
          <w:color w:val="000000"/>
          <w:sz w:val="24"/>
          <w:szCs w:val="24"/>
        </w:rPr>
        <w:t>Zmiany materiałów opisanych w dokumentacji projektowej i przedmiarze robót na materiały równoważne lub np. zmiana kolorystyki ma</w:t>
      </w:r>
      <w:r>
        <w:rPr>
          <w:rFonts w:ascii="Times New Roman" w:eastAsia="Times New Roman" w:hAnsi="Times New Roman" w:cs="Times New Roman"/>
          <w:color w:val="000000"/>
          <w:sz w:val="24"/>
          <w:szCs w:val="24"/>
        </w:rPr>
        <w:t>teriału</w:t>
      </w:r>
      <w:r w:rsidRPr="00355D42">
        <w:rPr>
          <w:rFonts w:ascii="Times New Roman" w:eastAsia="Times New Roman" w:hAnsi="Times New Roman" w:cs="Times New Roman"/>
          <w:color w:val="000000"/>
          <w:sz w:val="24"/>
          <w:szCs w:val="24"/>
        </w:rPr>
        <w:t xml:space="preserve">. </w:t>
      </w:r>
      <w:r w:rsidRPr="00355D42">
        <w:rPr>
          <w:rFonts w:ascii="Times New Roman" w:eastAsia="Times New Roman" w:hAnsi="Times New Roman" w:cs="Times New Roman"/>
          <w:sz w:val="24"/>
          <w:szCs w:val="24"/>
        </w:rPr>
        <w:t>Fakty powyższe muszą być zgłoszone przez Wykonawcę pisemnie wraz z uzasadnieniem i zatwierdzone przez Zamawiającego.</w:t>
      </w:r>
    </w:p>
    <w:p w:rsidR="00355D42" w:rsidRPr="00355D42" w:rsidRDefault="00355D42" w:rsidP="00355D42">
      <w:pPr>
        <w:numPr>
          <w:ilvl w:val="0"/>
          <w:numId w:val="44"/>
        </w:numPr>
        <w:suppressAutoHyphens/>
        <w:spacing w:after="0" w:line="100" w:lineRule="atLeast"/>
        <w:rPr>
          <w:rFonts w:ascii="Times New Roman" w:eastAsia="Times New Roman" w:hAnsi="Times New Roman" w:cs="Times New Roman"/>
          <w:color w:val="000000"/>
          <w:sz w:val="24"/>
          <w:szCs w:val="24"/>
        </w:rPr>
      </w:pPr>
      <w:r w:rsidRPr="00355D42">
        <w:rPr>
          <w:rFonts w:ascii="Times New Roman" w:eastAsia="Times New Roman" w:hAnsi="Times New Roman" w:cs="Times New Roman"/>
          <w:color w:val="000000"/>
          <w:sz w:val="24"/>
          <w:szCs w:val="24"/>
        </w:rPr>
        <w:t xml:space="preserve">Zmiany (modyfikacja) złożonych w postępowaniu deklaracji odnośnie do podwykonawstwa poprzez: </w:t>
      </w:r>
    </w:p>
    <w:p w:rsidR="00355D42" w:rsidRPr="00355D42" w:rsidRDefault="00355D42" w:rsidP="00355D42">
      <w:pPr>
        <w:numPr>
          <w:ilvl w:val="1"/>
          <w:numId w:val="46"/>
        </w:numPr>
        <w:suppressAutoHyphens/>
        <w:spacing w:after="0" w:line="100" w:lineRule="atLeast"/>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wskazanie innych podwykonawców,</w:t>
      </w:r>
    </w:p>
    <w:p w:rsidR="00355D42" w:rsidRPr="00355D42" w:rsidRDefault="00355D42" w:rsidP="00355D42">
      <w:pPr>
        <w:numPr>
          <w:ilvl w:val="1"/>
          <w:numId w:val="46"/>
        </w:numPr>
        <w:suppressAutoHyphens/>
        <w:spacing w:after="0" w:line="100" w:lineRule="atLeast"/>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rezygnację z podwykonawców,</w:t>
      </w:r>
    </w:p>
    <w:p w:rsidR="00355D42" w:rsidRPr="00355D42" w:rsidRDefault="00355D42" w:rsidP="00355D42">
      <w:pPr>
        <w:numPr>
          <w:ilvl w:val="1"/>
          <w:numId w:val="46"/>
        </w:numPr>
        <w:suppressAutoHyphens/>
        <w:spacing w:after="0" w:line="100" w:lineRule="atLeast"/>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wskazanie innego zakresu podwykonawstwa,</w:t>
      </w:r>
    </w:p>
    <w:p w:rsidR="00355D42" w:rsidRPr="00355D42" w:rsidRDefault="00355D42" w:rsidP="00355D42">
      <w:pPr>
        <w:numPr>
          <w:ilvl w:val="1"/>
          <w:numId w:val="46"/>
        </w:numPr>
        <w:suppressAutoHyphens/>
        <w:spacing w:after="0" w:line="100" w:lineRule="atLeast"/>
        <w:rPr>
          <w:rFonts w:ascii="Times New Roman" w:eastAsia="Times New Roman" w:hAnsi="Times New Roman" w:cs="Times New Roman"/>
          <w:sz w:val="24"/>
          <w:szCs w:val="24"/>
        </w:rPr>
      </w:pPr>
      <w:r w:rsidRPr="00355D42">
        <w:rPr>
          <w:rFonts w:ascii="Times New Roman" w:eastAsia="Times New Roman" w:hAnsi="Times New Roman" w:cs="Times New Roman"/>
          <w:sz w:val="24"/>
          <w:szCs w:val="24"/>
        </w:rPr>
        <w:t>wykonanie zamówienia przy pomocy podwykonawców, pomimo niewskazania w postępowaniu żadnej części zamówienia przeznaczonej do wykonania w ramach podwykonawstwa (art. 36b ust. 2),</w:t>
      </w:r>
    </w:p>
    <w:p w:rsidR="00355D42" w:rsidRPr="00355D42" w:rsidRDefault="00355D42" w:rsidP="00355D42">
      <w:pPr>
        <w:spacing w:after="0" w:line="100" w:lineRule="atLeast"/>
        <w:ind w:left="1080"/>
        <w:rPr>
          <w:rFonts w:ascii="Times New Roman" w:eastAsia="Times New Roman" w:hAnsi="Times New Roman" w:cs="Times New Roman"/>
          <w:b/>
          <w:sz w:val="24"/>
          <w:szCs w:val="24"/>
        </w:rPr>
      </w:pPr>
      <w:r w:rsidRPr="00355D42">
        <w:rPr>
          <w:rFonts w:ascii="Times New Roman" w:eastAsia="Times New Roman" w:hAnsi="Times New Roman" w:cs="Times New Roman"/>
          <w:sz w:val="24"/>
          <w:szCs w:val="24"/>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1A63FB" w:rsidRDefault="001A63FB"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1A63FB" w:rsidRPr="001A63FB" w:rsidRDefault="001A63FB" w:rsidP="00FB611E">
      <w:pPr>
        <w:numPr>
          <w:ilvl w:val="0"/>
          <w:numId w:val="34"/>
        </w:numPr>
        <w:spacing w:after="0" w:line="240" w:lineRule="auto"/>
        <w:jc w:val="both"/>
        <w:rPr>
          <w:rFonts w:ascii="Times New Roman" w:eastAsia="Times New Roman" w:hAnsi="Times New Roman" w:cs="Times New Roman"/>
          <w:b/>
          <w:bCs/>
          <w:sz w:val="24"/>
          <w:szCs w:val="24"/>
          <w:lang w:val="x-none" w:eastAsia="pl-PL"/>
        </w:rPr>
      </w:pPr>
      <w:r w:rsidRPr="001A63FB">
        <w:rPr>
          <w:rFonts w:ascii="Times New Roman" w:eastAsia="Times New Roman" w:hAnsi="Times New Roman" w:cs="Times New Roman"/>
          <w:b/>
          <w:bCs/>
          <w:sz w:val="24"/>
          <w:szCs w:val="24"/>
          <w:u w:val="single"/>
          <w:lang w:val="x-none" w:eastAsia="pl-PL"/>
        </w:rPr>
        <w:t>Pouczenie o środkach ochrony prawnej przysługującej Wykonawcy w toku postępowania o udzielenie zamówienia.</w:t>
      </w:r>
    </w:p>
    <w:p w:rsidR="001A63FB" w:rsidRPr="001A63FB" w:rsidRDefault="001A63FB" w:rsidP="001A63FB">
      <w:pPr>
        <w:tabs>
          <w:tab w:val="num" w:pos="709"/>
        </w:tabs>
        <w:spacing w:after="0"/>
        <w:ind w:left="709" w:hanging="567"/>
        <w:jc w:val="both"/>
        <w:rPr>
          <w:rFonts w:ascii="Times New Roman" w:eastAsia="Times New Roman" w:hAnsi="Times New Roman" w:cs="Times New Roman"/>
          <w:sz w:val="24"/>
          <w:szCs w:val="24"/>
          <w:lang w:val="x-none" w:eastAsia="pl-PL"/>
        </w:rPr>
      </w:pPr>
      <w:r w:rsidRPr="001A63FB">
        <w:rPr>
          <w:rFonts w:ascii="Times New Roman" w:eastAsia="Times New Roman" w:hAnsi="Times New Roman" w:cs="Times New Roman"/>
          <w:sz w:val="24"/>
          <w:szCs w:val="24"/>
          <w:lang w:val="x-none" w:eastAsia="pl-PL"/>
        </w:rPr>
        <w:tab/>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w:t>
      </w:r>
      <w:r w:rsidRPr="001A63FB">
        <w:rPr>
          <w:rFonts w:ascii="Times New Roman" w:eastAsia="Times New Roman" w:hAnsi="Times New Roman" w:cs="Times New Roman"/>
          <w:sz w:val="24"/>
          <w:szCs w:val="24"/>
          <w:lang w:eastAsia="pl-PL"/>
        </w:rPr>
        <w:t xml:space="preserve"> </w:t>
      </w:r>
      <w:r w:rsidRPr="001A63FB">
        <w:rPr>
          <w:rFonts w:ascii="Times New Roman" w:eastAsia="Times New Roman" w:hAnsi="Times New Roman" w:cs="Times New Roman"/>
          <w:sz w:val="24"/>
          <w:szCs w:val="24"/>
          <w:lang w:val="x-none" w:eastAsia="pl-PL"/>
        </w:rPr>
        <w:t>8 ustawy.  Na orzeczenie Izby stronom oraz uczestnikom postępowania odwoławczego przysługuje skarga do sądu.</w:t>
      </w:r>
    </w:p>
    <w:p w:rsidR="001A63FB" w:rsidRPr="001A63FB" w:rsidRDefault="001A63FB" w:rsidP="001A63FB">
      <w:pPr>
        <w:tabs>
          <w:tab w:val="num" w:pos="709"/>
        </w:tabs>
        <w:spacing w:after="0"/>
        <w:ind w:left="709" w:hanging="567"/>
        <w:jc w:val="both"/>
        <w:rPr>
          <w:rFonts w:ascii="Times New Roman" w:eastAsia="Times New Roman" w:hAnsi="Times New Roman" w:cs="Times New Roman"/>
          <w:sz w:val="24"/>
          <w:szCs w:val="24"/>
          <w:lang w:val="x-none" w:eastAsia="pl-PL"/>
        </w:rPr>
      </w:pPr>
      <w:r w:rsidRPr="001A63FB">
        <w:rPr>
          <w:rFonts w:ascii="Times New Roman" w:eastAsia="Times New Roman" w:hAnsi="Times New Roman" w:cs="Times New Roman"/>
          <w:sz w:val="24"/>
          <w:szCs w:val="24"/>
          <w:lang w:val="x-none" w:eastAsia="pl-PL"/>
        </w:rPr>
        <w:tab/>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1A63FB" w:rsidRDefault="001A63FB"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FB611E" w:rsidRPr="00FB611E" w:rsidRDefault="00FB611E" w:rsidP="00FB611E">
      <w:pPr>
        <w:numPr>
          <w:ilvl w:val="0"/>
          <w:numId w:val="41"/>
        </w:numPr>
        <w:spacing w:after="120" w:line="240" w:lineRule="auto"/>
        <w:rPr>
          <w:rFonts w:ascii="Times New Roman" w:eastAsia="Batang" w:hAnsi="Times New Roman" w:cs="Times New Roman"/>
          <w:b/>
          <w:bCs/>
          <w:sz w:val="24"/>
          <w:szCs w:val="24"/>
          <w:u w:val="single"/>
          <w:lang w:val="x-none" w:eastAsia="x-none"/>
        </w:rPr>
      </w:pPr>
      <w:r w:rsidRPr="00FB611E">
        <w:rPr>
          <w:rFonts w:ascii="Times New Roman" w:eastAsia="Batang" w:hAnsi="Times New Roman" w:cs="Times New Roman"/>
          <w:b/>
          <w:bCs/>
          <w:sz w:val="24"/>
          <w:szCs w:val="24"/>
          <w:u w:val="single"/>
          <w:lang w:val="x-none" w:eastAsia="x-none"/>
        </w:rPr>
        <w:t>Załączniki stanowiące integralną część Specyfikacji (SIWZ).</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1</w:t>
      </w:r>
      <w:r w:rsidRPr="00FB611E">
        <w:rPr>
          <w:rFonts w:ascii="Times New Roman" w:eastAsia="Calibri" w:hAnsi="Times New Roman" w:cs="Times New Roman"/>
          <w:lang w:eastAsia="pl-PL"/>
        </w:rPr>
        <w:tab/>
        <w:t>Formularz oferty</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1a</w:t>
      </w:r>
      <w:r w:rsidRPr="00FB611E">
        <w:rPr>
          <w:rFonts w:ascii="Times New Roman" w:eastAsia="Calibri" w:hAnsi="Times New Roman" w:cs="Times New Roman"/>
          <w:lang w:eastAsia="pl-PL"/>
        </w:rPr>
        <w:tab/>
        <w:t>Oświadczenie o podwykonawcach</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2</w:t>
      </w:r>
      <w:r w:rsidRPr="00FB611E">
        <w:rPr>
          <w:rFonts w:ascii="Times New Roman" w:eastAsia="Calibri" w:hAnsi="Times New Roman" w:cs="Times New Roman"/>
          <w:lang w:eastAsia="pl-PL"/>
        </w:rPr>
        <w:tab/>
        <w:t>Oświadczenie o niezaleganiu</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3</w:t>
      </w:r>
      <w:r w:rsidRPr="00FB611E">
        <w:rPr>
          <w:rFonts w:ascii="Times New Roman" w:eastAsia="Calibri" w:hAnsi="Times New Roman" w:cs="Times New Roman"/>
          <w:lang w:eastAsia="pl-PL"/>
        </w:rPr>
        <w:tab/>
        <w:t xml:space="preserve">Oświadczenie wykonawcy o spełnieniu warunków udziału w postępowaniu </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4</w:t>
      </w:r>
      <w:r w:rsidRPr="00FB611E">
        <w:rPr>
          <w:rFonts w:ascii="Times New Roman" w:eastAsia="Calibri" w:hAnsi="Times New Roman" w:cs="Times New Roman"/>
          <w:lang w:eastAsia="pl-PL"/>
        </w:rPr>
        <w:tab/>
        <w:t xml:space="preserve">Oświadczenie wykonawcy o wykluczenia </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5</w:t>
      </w:r>
      <w:r w:rsidRPr="00FB611E">
        <w:rPr>
          <w:rFonts w:ascii="Times New Roman" w:eastAsia="Calibri" w:hAnsi="Times New Roman" w:cs="Times New Roman"/>
          <w:lang w:eastAsia="pl-PL"/>
        </w:rPr>
        <w:tab/>
        <w:t xml:space="preserve">Oświadczenie o przynależności do grupy kapitałowej </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6</w:t>
      </w:r>
      <w:r w:rsidRPr="00FB611E">
        <w:rPr>
          <w:rFonts w:ascii="Times New Roman" w:eastAsia="Calibri" w:hAnsi="Times New Roman" w:cs="Times New Roman"/>
          <w:lang w:eastAsia="pl-PL"/>
        </w:rPr>
        <w:tab/>
        <w:t>Wykaz osób które będą uczestniczyć w wykonywaniu zamówienia</w:t>
      </w:r>
    </w:p>
    <w:p w:rsidR="00FB611E" w:rsidRP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Załącznik nr: 7</w:t>
      </w:r>
      <w:r w:rsidRPr="00FB611E">
        <w:rPr>
          <w:rFonts w:ascii="Times New Roman" w:eastAsia="Calibri" w:hAnsi="Times New Roman" w:cs="Times New Roman"/>
          <w:lang w:eastAsia="pl-PL"/>
        </w:rPr>
        <w:tab/>
        <w:t>Wzór umowy</w:t>
      </w:r>
    </w:p>
    <w:p w:rsidR="00FB611E" w:rsidRDefault="00FB611E" w:rsidP="00FB611E">
      <w:pPr>
        <w:spacing w:after="0"/>
        <w:ind w:left="426"/>
        <w:rPr>
          <w:rFonts w:ascii="Times New Roman" w:eastAsia="Calibri" w:hAnsi="Times New Roman" w:cs="Times New Roman"/>
          <w:lang w:eastAsia="pl-PL"/>
        </w:rPr>
      </w:pPr>
      <w:r w:rsidRPr="00FB611E">
        <w:rPr>
          <w:rFonts w:ascii="Times New Roman" w:eastAsia="Calibri" w:hAnsi="Times New Roman" w:cs="Times New Roman"/>
          <w:lang w:eastAsia="pl-PL"/>
        </w:rPr>
        <w:t xml:space="preserve">Załącznik nr: 8    </w:t>
      </w:r>
      <w:r>
        <w:rPr>
          <w:rFonts w:ascii="Times New Roman" w:eastAsia="Calibri" w:hAnsi="Times New Roman" w:cs="Times New Roman"/>
          <w:lang w:eastAsia="pl-PL"/>
        </w:rPr>
        <w:t xml:space="preserve">  </w:t>
      </w:r>
      <w:r w:rsidRPr="00FB611E">
        <w:rPr>
          <w:rFonts w:ascii="Times New Roman" w:eastAsia="Calibri" w:hAnsi="Times New Roman" w:cs="Times New Roman"/>
          <w:lang w:eastAsia="pl-PL"/>
        </w:rPr>
        <w:t>Wykaz robót budowlanych</w:t>
      </w:r>
    </w:p>
    <w:p w:rsidR="00642F26" w:rsidRDefault="00642F26" w:rsidP="00642F26">
      <w:pPr>
        <w:spacing w:after="0"/>
        <w:ind w:left="2127" w:hanging="1701"/>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Załącznik nr: 9</w:t>
      </w:r>
      <w:r w:rsidRPr="00FB611E">
        <w:rPr>
          <w:rFonts w:ascii="Times New Roman" w:eastAsia="Times New Roman" w:hAnsi="Times New Roman" w:cs="Times New Roman"/>
          <w:lang w:eastAsia="pl-PL"/>
        </w:rPr>
        <w:tab/>
        <w:t>Istotne postanowienia umowy o podwykonawstwo</w:t>
      </w:r>
    </w:p>
    <w:p w:rsidR="00FB611E" w:rsidRPr="00FB611E" w:rsidRDefault="00642F26" w:rsidP="00642F26">
      <w:pPr>
        <w:spacing w:after="0"/>
        <w:ind w:left="2127" w:hanging="1701"/>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Załącznik nr: 10</w:t>
      </w:r>
      <w:r w:rsidR="00FB611E" w:rsidRPr="00FB611E">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P</w:t>
      </w:r>
      <w:r w:rsidR="00FB611E" w:rsidRPr="00FB611E">
        <w:rPr>
          <w:rFonts w:ascii="Times New Roman" w:eastAsia="Times New Roman" w:hAnsi="Times New Roman" w:cs="Times New Roman"/>
          <w:lang w:eastAsia="pl-PL"/>
        </w:rPr>
        <w:t>rzedmiary.</w:t>
      </w:r>
    </w:p>
    <w:p w:rsidR="00FB611E" w:rsidRPr="00FB611E" w:rsidRDefault="00642F26" w:rsidP="00FB611E">
      <w:pPr>
        <w:spacing w:after="0"/>
        <w:ind w:left="426"/>
        <w:rPr>
          <w:rFonts w:ascii="Times New Roman" w:eastAsia="Calibri" w:hAnsi="Times New Roman" w:cs="Times New Roman"/>
          <w:lang w:eastAsia="pl-PL"/>
        </w:rPr>
      </w:pPr>
      <w:r>
        <w:rPr>
          <w:rFonts w:ascii="Times New Roman" w:eastAsia="Calibri" w:hAnsi="Times New Roman" w:cs="Times New Roman"/>
          <w:lang w:eastAsia="pl-PL"/>
        </w:rPr>
        <w:t>Załącznik nr: 11</w:t>
      </w:r>
      <w:r w:rsidR="00FB611E" w:rsidRPr="00FB611E">
        <w:rPr>
          <w:rFonts w:ascii="Times New Roman" w:eastAsia="Calibri" w:hAnsi="Times New Roman" w:cs="Times New Roman"/>
          <w:lang w:eastAsia="pl-PL"/>
        </w:rPr>
        <w:tab/>
        <w:t xml:space="preserve">Dokumentacja </w:t>
      </w:r>
    </w:p>
    <w:p w:rsidR="00FB611E" w:rsidRPr="00FB611E" w:rsidRDefault="00FB611E" w:rsidP="00BC44CE">
      <w:pPr>
        <w:autoSpaceDE w:val="0"/>
        <w:autoSpaceDN w:val="0"/>
        <w:adjustRightInd w:val="0"/>
        <w:spacing w:after="0" w:line="240" w:lineRule="auto"/>
        <w:jc w:val="both"/>
        <w:rPr>
          <w:rFonts w:ascii="Times New Roman" w:hAnsi="Times New Roman" w:cs="Times New Roman"/>
          <w:b/>
          <w:bCs/>
          <w:color w:val="000000"/>
          <w:sz w:val="24"/>
          <w:szCs w:val="24"/>
        </w:rPr>
      </w:pPr>
    </w:p>
    <w:p w:rsidR="00516BB8" w:rsidRDefault="00516BB8" w:rsidP="00BC44CE">
      <w:pPr>
        <w:autoSpaceDE w:val="0"/>
        <w:autoSpaceDN w:val="0"/>
        <w:adjustRightInd w:val="0"/>
        <w:spacing w:after="0" w:line="240" w:lineRule="auto"/>
        <w:jc w:val="both"/>
        <w:rPr>
          <w:rFonts w:ascii="Times New Roman" w:hAnsi="Times New Roman" w:cs="Times New Roman"/>
          <w:b/>
          <w:bCs/>
          <w:color w:val="000000"/>
          <w:sz w:val="24"/>
          <w:szCs w:val="24"/>
        </w:rPr>
      </w:pPr>
    </w:p>
    <w:sectPr w:rsidR="00516BB8" w:rsidSect="00AE7700">
      <w:headerReference w:type="default" r:id="rId10"/>
      <w:footerReference w:type="default" r:id="rId11"/>
      <w:pgSz w:w="11906" w:h="16838"/>
      <w:pgMar w:top="18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26" w:rsidRDefault="00365326" w:rsidP="00AE7700">
      <w:pPr>
        <w:spacing w:after="0" w:line="240" w:lineRule="auto"/>
      </w:pPr>
      <w:r>
        <w:separator/>
      </w:r>
    </w:p>
  </w:endnote>
  <w:endnote w:type="continuationSeparator" w:id="0">
    <w:p w:rsidR="00365326" w:rsidRDefault="00365326" w:rsidP="00A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TAFo00">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T1A4o00">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071883"/>
      <w:docPartObj>
        <w:docPartGallery w:val="Page Numbers (Bottom of Page)"/>
        <w:docPartUnique/>
      </w:docPartObj>
    </w:sdtPr>
    <w:sdtEndPr/>
    <w:sdtContent>
      <w:p w:rsidR="00336885" w:rsidRDefault="00336885">
        <w:pPr>
          <w:pStyle w:val="Stopka"/>
          <w:jc w:val="center"/>
        </w:pPr>
        <w:r>
          <w:fldChar w:fldCharType="begin"/>
        </w:r>
        <w:r>
          <w:instrText>PAGE   \* MERGEFORMAT</w:instrText>
        </w:r>
        <w:r>
          <w:fldChar w:fldCharType="separate"/>
        </w:r>
        <w:r w:rsidR="00523AB3">
          <w:rPr>
            <w:noProof/>
          </w:rPr>
          <w:t>6</w:t>
        </w:r>
        <w:r>
          <w:fldChar w:fldCharType="end"/>
        </w:r>
      </w:p>
    </w:sdtContent>
  </w:sdt>
  <w:p w:rsidR="00336885" w:rsidRDefault="003368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26" w:rsidRDefault="00365326" w:rsidP="00AE7700">
      <w:pPr>
        <w:spacing w:after="0" w:line="240" w:lineRule="auto"/>
      </w:pPr>
      <w:r>
        <w:separator/>
      </w:r>
    </w:p>
  </w:footnote>
  <w:footnote w:type="continuationSeparator" w:id="0">
    <w:p w:rsidR="00365326" w:rsidRDefault="00365326" w:rsidP="00AE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772"/>
      <w:gridCol w:w="1813"/>
      <w:gridCol w:w="2841"/>
    </w:tblGrid>
    <w:tr w:rsidR="00344E52" w:rsidRPr="00915E3A" w:rsidTr="00344E52">
      <w:tc>
        <w:tcPr>
          <w:tcW w:w="2303" w:type="dxa"/>
        </w:tcPr>
        <w:p w:rsidR="00344E52" w:rsidRPr="00915E3A" w:rsidRDefault="00344E52" w:rsidP="00915E3A">
          <w:pPr>
            <w:rPr>
              <w:rFonts w:ascii="Calibri" w:eastAsia="Calibri" w:hAnsi="Calibri" w:cs="Times New Roman"/>
            </w:rPr>
          </w:pPr>
          <w:r w:rsidRPr="00915E3A">
            <w:rPr>
              <w:rFonts w:ascii="Calibri" w:eastAsia="Calibri" w:hAnsi="Calibri" w:cs="Times New Roman"/>
              <w:noProof/>
              <w:lang w:eastAsia="pl-PL"/>
            </w:rPr>
            <w:drawing>
              <wp:inline distT="0" distB="0" distL="0" distR="0" wp14:anchorId="5EC45520" wp14:editId="2D028BB6">
                <wp:extent cx="1044000" cy="540000"/>
                <wp:effectExtent l="19050" t="0" r="3750" b="0"/>
                <wp:docPr id="1" name="Obraz 1"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ch\Pulpit\PROJEKTY 2017\RPO\RPO 7.4\Informacje dla Renaty\FE.jpg"/>
                        <pic:cNvPicPr>
                          <a:picLocks noChangeAspect="1" noChangeArrowheads="1"/>
                        </pic:cNvPicPr>
                      </pic:nvPicPr>
                      <pic:blipFill>
                        <a:blip r:embed="rId1" cstate="print"/>
                        <a:srcRect/>
                        <a:stretch>
                          <a:fillRect/>
                        </a:stretch>
                      </pic:blipFill>
                      <pic:spPr bwMode="auto">
                        <a:xfrm>
                          <a:off x="0" y="0"/>
                          <a:ext cx="1044000" cy="540000"/>
                        </a:xfrm>
                        <a:prstGeom prst="rect">
                          <a:avLst/>
                        </a:prstGeom>
                        <a:noFill/>
                        <a:ln w="9525">
                          <a:noFill/>
                          <a:miter lim="800000"/>
                          <a:headEnd/>
                          <a:tailEnd/>
                        </a:ln>
                      </pic:spPr>
                    </pic:pic>
                  </a:graphicData>
                </a:graphic>
              </wp:inline>
            </w:drawing>
          </w:r>
        </w:p>
      </w:tc>
      <w:tc>
        <w:tcPr>
          <w:tcW w:w="2303" w:type="dxa"/>
        </w:tcPr>
        <w:p w:rsidR="00344E52" w:rsidRPr="00915E3A" w:rsidRDefault="00344E52" w:rsidP="00915E3A">
          <w:pPr>
            <w:rPr>
              <w:rFonts w:ascii="Calibri" w:eastAsia="Calibri" w:hAnsi="Calibri" w:cs="Times New Roman"/>
            </w:rPr>
          </w:pPr>
          <w:r w:rsidRPr="00915E3A">
            <w:rPr>
              <w:rFonts w:ascii="Calibri" w:eastAsia="Calibri" w:hAnsi="Calibri" w:cs="Times New Roman"/>
              <w:noProof/>
              <w:lang w:eastAsia="pl-PL"/>
            </w:rPr>
            <w:drawing>
              <wp:inline distT="0" distB="0" distL="0" distR="0" wp14:anchorId="55B68BD9" wp14:editId="571FEFA7">
                <wp:extent cx="1638000" cy="540000"/>
                <wp:effectExtent l="19050" t="0" r="300" b="0"/>
                <wp:docPr id="3" name="Obraz 3"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ch\Pulpit\PROJEKTY 2017\RPO\RPO 7.4\Informacje dla Renaty\RP.png"/>
                        <pic:cNvPicPr>
                          <a:picLocks noChangeAspect="1" noChangeArrowheads="1"/>
                        </pic:cNvPicPr>
                      </pic:nvPicPr>
                      <pic:blipFill>
                        <a:blip r:embed="rId2" cstate="print"/>
                        <a:srcRect/>
                        <a:stretch>
                          <a:fillRect/>
                        </a:stretch>
                      </pic:blipFill>
                      <pic:spPr bwMode="auto">
                        <a:xfrm>
                          <a:off x="0" y="0"/>
                          <a:ext cx="1638000" cy="540000"/>
                        </a:xfrm>
                        <a:prstGeom prst="rect">
                          <a:avLst/>
                        </a:prstGeom>
                        <a:noFill/>
                        <a:ln w="9525">
                          <a:noFill/>
                          <a:miter lim="800000"/>
                          <a:headEnd/>
                          <a:tailEnd/>
                        </a:ln>
                      </pic:spPr>
                    </pic:pic>
                  </a:graphicData>
                </a:graphic>
              </wp:inline>
            </w:drawing>
          </w:r>
        </w:p>
      </w:tc>
      <w:tc>
        <w:tcPr>
          <w:tcW w:w="2303" w:type="dxa"/>
        </w:tcPr>
        <w:p w:rsidR="00344E52" w:rsidRPr="00915E3A" w:rsidRDefault="00344E52" w:rsidP="00915E3A">
          <w:pPr>
            <w:rPr>
              <w:rFonts w:ascii="Calibri" w:eastAsia="Calibri" w:hAnsi="Calibri" w:cs="Times New Roman"/>
            </w:rPr>
          </w:pPr>
          <w:r w:rsidRPr="00915E3A">
            <w:rPr>
              <w:rFonts w:ascii="Calibri" w:eastAsia="Calibri" w:hAnsi="Calibri" w:cs="Times New Roman"/>
              <w:noProof/>
              <w:lang w:eastAsia="pl-PL"/>
            </w:rPr>
            <w:drawing>
              <wp:inline distT="0" distB="0" distL="0" distR="0" wp14:anchorId="7F39C21D" wp14:editId="65D8DAAE">
                <wp:extent cx="1017000" cy="540000"/>
                <wp:effectExtent l="19050" t="0" r="0" b="0"/>
                <wp:docPr id="4" name="Obraz 4"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ech\Pulpit\PROJEKTY 2017\RPO\RPO 7.4\Informacje dla Renaty\WS.png"/>
                        <pic:cNvPicPr>
                          <a:picLocks noChangeAspect="1" noChangeArrowheads="1"/>
                        </pic:cNvPicPr>
                      </pic:nvPicPr>
                      <pic:blipFill>
                        <a:blip r:embed="rId3" cstate="print"/>
                        <a:srcRect/>
                        <a:stretch>
                          <a:fillRect/>
                        </a:stretch>
                      </pic:blipFill>
                      <pic:spPr bwMode="auto">
                        <a:xfrm>
                          <a:off x="0" y="0"/>
                          <a:ext cx="1017000" cy="540000"/>
                        </a:xfrm>
                        <a:prstGeom prst="rect">
                          <a:avLst/>
                        </a:prstGeom>
                        <a:noFill/>
                        <a:ln w="9525">
                          <a:noFill/>
                          <a:miter lim="800000"/>
                          <a:headEnd/>
                          <a:tailEnd/>
                        </a:ln>
                      </pic:spPr>
                    </pic:pic>
                  </a:graphicData>
                </a:graphic>
              </wp:inline>
            </w:drawing>
          </w:r>
        </w:p>
      </w:tc>
      <w:tc>
        <w:tcPr>
          <w:tcW w:w="2303" w:type="dxa"/>
        </w:tcPr>
        <w:p w:rsidR="00344E52" w:rsidRPr="00915E3A" w:rsidRDefault="00344E52" w:rsidP="00915E3A">
          <w:pPr>
            <w:rPr>
              <w:rFonts w:ascii="Calibri" w:eastAsia="Calibri" w:hAnsi="Calibri" w:cs="Times New Roman"/>
            </w:rPr>
          </w:pPr>
          <w:r w:rsidRPr="00915E3A">
            <w:rPr>
              <w:rFonts w:ascii="Calibri" w:eastAsia="Calibri" w:hAnsi="Calibri" w:cs="Times New Roman"/>
              <w:noProof/>
              <w:lang w:eastAsia="pl-PL"/>
            </w:rPr>
            <w:drawing>
              <wp:inline distT="0" distB="0" distL="0" distR="0" wp14:anchorId="4B4A20B3" wp14:editId="75D5448C">
                <wp:extent cx="1683000" cy="540000"/>
                <wp:effectExtent l="19050" t="0" r="0" b="0"/>
                <wp:docPr id="5" name="Obraz 5"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ech\Pulpit\PROJEKTY 2017\RPO\RPO 7.4\Informacje dla Renaty\EFRR.png"/>
                        <pic:cNvPicPr>
                          <a:picLocks noChangeAspect="1" noChangeArrowheads="1"/>
                        </pic:cNvPicPr>
                      </pic:nvPicPr>
                      <pic:blipFill>
                        <a:blip r:embed="rId4" cstate="print"/>
                        <a:srcRect/>
                        <a:stretch>
                          <a:fillRect/>
                        </a:stretch>
                      </pic:blipFill>
                      <pic:spPr bwMode="auto">
                        <a:xfrm>
                          <a:off x="0" y="0"/>
                          <a:ext cx="1683000" cy="540000"/>
                        </a:xfrm>
                        <a:prstGeom prst="rect">
                          <a:avLst/>
                        </a:prstGeom>
                        <a:noFill/>
                        <a:ln w="9525">
                          <a:noFill/>
                          <a:miter lim="800000"/>
                          <a:headEnd/>
                          <a:tailEnd/>
                        </a:ln>
                      </pic:spPr>
                    </pic:pic>
                  </a:graphicData>
                </a:graphic>
              </wp:inline>
            </w:drawing>
          </w:r>
        </w:p>
      </w:tc>
    </w:tr>
  </w:tbl>
  <w:p w:rsidR="00344E52" w:rsidRPr="00915E3A" w:rsidRDefault="00344E52" w:rsidP="00915E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CE88C13E"/>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5">
    <w:nsid w:val="074933C8"/>
    <w:multiLevelType w:val="hybridMultilevel"/>
    <w:tmpl w:val="7EBC96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1410C2"/>
    <w:multiLevelType w:val="multilevel"/>
    <w:tmpl w:val="77E2749C"/>
    <w:lvl w:ilvl="0">
      <w:start w:val="9"/>
      <w:numFmt w:val="decimal"/>
      <w:lvlText w:val="%1"/>
      <w:lvlJc w:val="left"/>
      <w:pPr>
        <w:ind w:left="360" w:hanging="360"/>
      </w:pPr>
      <w:rPr>
        <w:rFonts w:hint="default"/>
        <w:b/>
        <w:color w:val="auto"/>
        <w:sz w:val="20"/>
        <w:szCs w:val="18"/>
      </w:rPr>
    </w:lvl>
    <w:lvl w:ilvl="1">
      <w:start w:val="1"/>
      <w:numFmt w:val="decimal"/>
      <w:lvlText w:val="18.1.%2."/>
      <w:lvlJc w:val="left"/>
      <w:pPr>
        <w:ind w:left="644" w:hanging="36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7">
    <w:nsid w:val="0A621320"/>
    <w:multiLevelType w:val="hybridMultilevel"/>
    <w:tmpl w:val="CE566A4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
    <w:nsid w:val="0AF76838"/>
    <w:multiLevelType w:val="multilevel"/>
    <w:tmpl w:val="7706AFC2"/>
    <w:lvl w:ilvl="0">
      <w:start w:val="2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1">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2">
    <w:nsid w:val="0EE401E7"/>
    <w:multiLevelType w:val="multilevel"/>
    <w:tmpl w:val="5554E6DE"/>
    <w:lvl w:ilvl="0">
      <w:start w:val="3"/>
      <w:numFmt w:val="decimal"/>
      <w:lvlText w:val="%1"/>
      <w:lvlJc w:val="left"/>
      <w:pPr>
        <w:ind w:left="360" w:hanging="360"/>
      </w:pPr>
      <w:rPr>
        <w:rFonts w:hint="default"/>
        <w:lang w:val="x-none"/>
      </w:rPr>
    </w:lvl>
    <w:lvl w:ilvl="1">
      <w:start w:val="1"/>
      <w:numFmt w:val="decimal"/>
      <w:lvlText w:val="%1.%2"/>
      <w:lvlJc w:val="left"/>
      <w:pPr>
        <w:ind w:left="720" w:hanging="360"/>
      </w:pPr>
      <w:rPr>
        <w:rFonts w:ascii="Calibri" w:hAnsi="Calibri" w:cs="Calibri"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4B22DA5"/>
    <w:multiLevelType w:val="multilevel"/>
    <w:tmpl w:val="9C8416AC"/>
    <w:lvl w:ilvl="0">
      <w:start w:val="20"/>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nsid w:val="225D0C6F"/>
    <w:multiLevelType w:val="hybridMultilevel"/>
    <w:tmpl w:val="450AF462"/>
    <w:lvl w:ilvl="0" w:tplc="F6AE27E6">
      <w:start w:val="1"/>
      <w:numFmt w:val="decimal"/>
      <w:lvlText w:val="%1)"/>
      <w:lvlJc w:val="left"/>
      <w:pPr>
        <w:ind w:left="720" w:hanging="360"/>
      </w:pPr>
      <w:rPr>
        <w:rFonts w:ascii="Calibri" w:hAnsi="Calibri" w:cs="Calibri" w:hint="default"/>
        <w:sz w:val="22"/>
        <w:szCs w:val="22"/>
      </w:rPr>
    </w:lvl>
    <w:lvl w:ilvl="1" w:tplc="5ED0BB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nsid w:val="291555BD"/>
    <w:multiLevelType w:val="hybridMultilevel"/>
    <w:tmpl w:val="DA20AB8A"/>
    <w:lvl w:ilvl="0" w:tplc="DBA872C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16C268D"/>
    <w:multiLevelType w:val="hybridMultilevel"/>
    <w:tmpl w:val="540A6948"/>
    <w:lvl w:ilvl="0" w:tplc="006CA5DA">
      <w:start w:val="4"/>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0C2425"/>
    <w:multiLevelType w:val="hybridMultilevel"/>
    <w:tmpl w:val="DE0AD080"/>
    <w:lvl w:ilvl="0" w:tplc="5DA0359E">
      <w:start w:val="11"/>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B49311B"/>
    <w:multiLevelType w:val="hybridMultilevel"/>
    <w:tmpl w:val="182000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7518DB"/>
    <w:multiLevelType w:val="multilevel"/>
    <w:tmpl w:val="8E7E0CBE"/>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nsid w:val="487629BF"/>
    <w:multiLevelType w:val="hybridMultilevel"/>
    <w:tmpl w:val="958A5AA2"/>
    <w:lvl w:ilvl="0" w:tplc="B76E6C6E">
      <w:start w:val="4"/>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143A82"/>
    <w:multiLevelType w:val="hybridMultilevel"/>
    <w:tmpl w:val="F66888E0"/>
    <w:lvl w:ilvl="0" w:tplc="133C62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3">
    <w:nsid w:val="54E10690"/>
    <w:multiLevelType w:val="hybridMultilevel"/>
    <w:tmpl w:val="646E61A0"/>
    <w:lvl w:ilvl="0" w:tplc="B92EAEDE">
      <w:start w:val="25"/>
      <w:numFmt w:val="decimal"/>
      <w:lvlText w:val="%1."/>
      <w:lvlJc w:val="left"/>
      <w:pPr>
        <w:ind w:left="786" w:hanging="360"/>
      </w:pPr>
      <w:rPr>
        <w:rFonts w:hint="default"/>
        <w:u w:val="none"/>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5A442FDC"/>
    <w:multiLevelType w:val="hybridMultilevel"/>
    <w:tmpl w:val="ADD41C88"/>
    <w:lvl w:ilvl="0" w:tplc="006CA5DA">
      <w:start w:val="4"/>
      <w:numFmt w:val="decimal"/>
      <w:lvlText w:val="%1."/>
      <w:lvlJc w:val="left"/>
      <w:pPr>
        <w:ind w:left="1146" w:hanging="360"/>
      </w:pPr>
      <w:rPr>
        <w:rFonts w:ascii="Times New Roman" w:hAnsi="Times New Roman" w:cs="Times New Roman"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5EB173D2"/>
    <w:multiLevelType w:val="hybridMultilevel"/>
    <w:tmpl w:val="432672DC"/>
    <w:lvl w:ilvl="0" w:tplc="5464DC0C">
      <w:start w:val="1"/>
      <w:numFmt w:val="decimal"/>
      <w:lvlText w:val="%1."/>
      <w:lvlJc w:val="left"/>
      <w:pPr>
        <w:tabs>
          <w:tab w:val="num" w:pos="644"/>
        </w:tabs>
        <w:ind w:left="284"/>
      </w:pPr>
      <w:rPr>
        <w:rFonts w:ascii="Verdana" w:hAnsi="Verdana" w:cs="Verdana" w:hint="default"/>
        <w:b w:val="0"/>
        <w:bCs w:val="0"/>
        <w:i w:val="0"/>
        <w:iCs w:val="0"/>
        <w:caps w:val="0"/>
        <w:strike w:val="0"/>
        <w:dstrike w:val="0"/>
        <w:outline w:val="0"/>
        <w:shadow w:val="0"/>
        <w:emboss w:val="0"/>
        <w:imprint w:val="0"/>
        <w:vanish w:val="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38">
    <w:nsid w:val="5EBE586B"/>
    <w:multiLevelType w:val="hybridMultilevel"/>
    <w:tmpl w:val="C0D2AD1E"/>
    <w:lvl w:ilvl="0" w:tplc="1892FC76">
      <w:start w:val="25"/>
      <w:numFmt w:val="decimal"/>
      <w:lvlText w:val="%1."/>
      <w:lvlJc w:val="left"/>
      <w:pPr>
        <w:ind w:left="786" w:hanging="360"/>
      </w:pPr>
      <w:rPr>
        <w:rFonts w:hint="default"/>
        <w:u w:val="none"/>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E3709A"/>
    <w:multiLevelType w:val="hybridMultilevel"/>
    <w:tmpl w:val="5366C1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1">
    <w:nsid w:val="68926702"/>
    <w:multiLevelType w:val="hybridMultilevel"/>
    <w:tmpl w:val="EA24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266583"/>
    <w:multiLevelType w:val="multilevel"/>
    <w:tmpl w:val="FFF648FC"/>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44">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nsid w:val="7D282E95"/>
    <w:multiLevelType w:val="hybridMultilevel"/>
    <w:tmpl w:val="C0D2AD1E"/>
    <w:lvl w:ilvl="0" w:tplc="1892FC76">
      <w:start w:val="25"/>
      <w:numFmt w:val="decimal"/>
      <w:lvlText w:val="%1."/>
      <w:lvlJc w:val="left"/>
      <w:pPr>
        <w:ind w:left="786" w:hanging="360"/>
      </w:pPr>
      <w:rPr>
        <w:rFonts w:hint="default"/>
        <w:u w:val="none"/>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6"/>
  </w:num>
  <w:num w:numId="3">
    <w:abstractNumId w:val="20"/>
  </w:num>
  <w:num w:numId="4">
    <w:abstractNumId w:val="43"/>
  </w:num>
  <w:num w:numId="5">
    <w:abstractNumId w:val="0"/>
  </w:num>
  <w:num w:numId="6">
    <w:abstractNumId w:val="17"/>
  </w:num>
  <w:num w:numId="7">
    <w:abstractNumId w:val="10"/>
  </w:num>
  <w:num w:numId="8">
    <w:abstractNumId w:val="29"/>
  </w:num>
  <w:num w:numId="9">
    <w:abstractNumId w:val="42"/>
  </w:num>
  <w:num w:numId="10">
    <w:abstractNumId w:val="9"/>
  </w:num>
  <w:num w:numId="11">
    <w:abstractNumId w:val="5"/>
  </w:num>
  <w:num w:numId="12">
    <w:abstractNumId w:val="7"/>
  </w:num>
  <w:num w:numId="13">
    <w:abstractNumId w:val="15"/>
  </w:num>
  <w:num w:numId="14">
    <w:abstractNumId w:val="6"/>
  </w:num>
  <w:num w:numId="15">
    <w:abstractNumId w:val="39"/>
  </w:num>
  <w:num w:numId="16">
    <w:abstractNumId w:val="2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7"/>
  </w:num>
  <w:num w:numId="20">
    <w:abstractNumId w:val="19"/>
  </w:num>
  <w:num w:numId="21">
    <w:abstractNumId w:val="32"/>
  </w:num>
  <w:num w:numId="22">
    <w:abstractNumId w:val="18"/>
  </w:num>
  <w:num w:numId="23">
    <w:abstractNumId w:val="31"/>
  </w:num>
  <w:num w:numId="24">
    <w:abstractNumId w:val="34"/>
  </w:num>
  <w:num w:numId="25">
    <w:abstractNumId w:val="22"/>
  </w:num>
  <w:num w:numId="26">
    <w:abstractNumId w:val="28"/>
  </w:num>
  <w:num w:numId="27">
    <w:abstractNumId w:val="14"/>
  </w:num>
  <w:num w:numId="28">
    <w:abstractNumId w:val="13"/>
  </w:num>
  <w:num w:numId="29">
    <w:abstractNumId w:val="26"/>
  </w:num>
  <w:num w:numId="30">
    <w:abstractNumId w:val="41"/>
  </w:num>
  <w:num w:numId="31">
    <w:abstractNumId w:val="11"/>
  </w:num>
  <w:num w:numId="32">
    <w:abstractNumId w:val="25"/>
  </w:num>
  <w:num w:numId="33">
    <w:abstractNumId w:val="8"/>
  </w:num>
  <w:num w:numId="34">
    <w:abstractNumId w:val="38"/>
  </w:num>
  <w:num w:numId="35">
    <w:abstractNumId w:val="23"/>
  </w:num>
  <w:num w:numId="36">
    <w:abstractNumId w:val="30"/>
  </w:num>
  <w:num w:numId="37">
    <w:abstractNumId w:val="35"/>
  </w:num>
  <w:num w:numId="38">
    <w:abstractNumId w:val="16"/>
  </w:num>
  <w:num w:numId="39">
    <w:abstractNumId w:val="4"/>
  </w:num>
  <w:num w:numId="40">
    <w:abstractNumId w:val="33"/>
  </w:num>
  <w:num w:numId="41">
    <w:abstractNumId w:val="45"/>
  </w:num>
  <w:num w:numId="42">
    <w:abstractNumId w:val="12"/>
  </w:num>
  <w:num w:numId="43">
    <w:abstractNumId w:val="1"/>
  </w:num>
  <w:num w:numId="44">
    <w:abstractNumId w:val="2"/>
  </w:num>
  <w:num w:numId="45">
    <w:abstractNumId w:val="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00"/>
    <w:rsid w:val="00031CD9"/>
    <w:rsid w:val="000B000A"/>
    <w:rsid w:val="000C083E"/>
    <w:rsid w:val="00186B81"/>
    <w:rsid w:val="001A63FB"/>
    <w:rsid w:val="001C10DA"/>
    <w:rsid w:val="001D63AF"/>
    <w:rsid w:val="00235CBD"/>
    <w:rsid w:val="00244CC0"/>
    <w:rsid w:val="0027162D"/>
    <w:rsid w:val="002C0EE1"/>
    <w:rsid w:val="00334EDF"/>
    <w:rsid w:val="00336885"/>
    <w:rsid w:val="00344E52"/>
    <w:rsid w:val="00355D42"/>
    <w:rsid w:val="00362024"/>
    <w:rsid w:val="00365326"/>
    <w:rsid w:val="00391CC1"/>
    <w:rsid w:val="003C041E"/>
    <w:rsid w:val="003E232F"/>
    <w:rsid w:val="003F5F17"/>
    <w:rsid w:val="0040025B"/>
    <w:rsid w:val="00516BB8"/>
    <w:rsid w:val="00523AB3"/>
    <w:rsid w:val="00565A30"/>
    <w:rsid w:val="005A7A33"/>
    <w:rsid w:val="005B24FA"/>
    <w:rsid w:val="005F4304"/>
    <w:rsid w:val="00642B4B"/>
    <w:rsid w:val="00642F26"/>
    <w:rsid w:val="00645077"/>
    <w:rsid w:val="00670223"/>
    <w:rsid w:val="006D28B7"/>
    <w:rsid w:val="006D416A"/>
    <w:rsid w:val="006F2E8C"/>
    <w:rsid w:val="007000FC"/>
    <w:rsid w:val="007070BF"/>
    <w:rsid w:val="00723B69"/>
    <w:rsid w:val="0073724C"/>
    <w:rsid w:val="007E0544"/>
    <w:rsid w:val="0080784D"/>
    <w:rsid w:val="00812747"/>
    <w:rsid w:val="00821246"/>
    <w:rsid w:val="00827FA0"/>
    <w:rsid w:val="008A0D9E"/>
    <w:rsid w:val="008B5F4B"/>
    <w:rsid w:val="0090158D"/>
    <w:rsid w:val="00915E3A"/>
    <w:rsid w:val="0096483A"/>
    <w:rsid w:val="00976ADA"/>
    <w:rsid w:val="009800FC"/>
    <w:rsid w:val="00987018"/>
    <w:rsid w:val="009D33D9"/>
    <w:rsid w:val="00A0340C"/>
    <w:rsid w:val="00AE7700"/>
    <w:rsid w:val="00AF63B0"/>
    <w:rsid w:val="00B21849"/>
    <w:rsid w:val="00B3553A"/>
    <w:rsid w:val="00B72B44"/>
    <w:rsid w:val="00BA05C6"/>
    <w:rsid w:val="00BC44CE"/>
    <w:rsid w:val="00BD4479"/>
    <w:rsid w:val="00BF2556"/>
    <w:rsid w:val="00BF6DC6"/>
    <w:rsid w:val="00C212F1"/>
    <w:rsid w:val="00C34679"/>
    <w:rsid w:val="00C45F11"/>
    <w:rsid w:val="00C477FC"/>
    <w:rsid w:val="00C6537E"/>
    <w:rsid w:val="00CB6F75"/>
    <w:rsid w:val="00CF34CF"/>
    <w:rsid w:val="00D46FD7"/>
    <w:rsid w:val="00DA377E"/>
    <w:rsid w:val="00DA3E64"/>
    <w:rsid w:val="00DC79F7"/>
    <w:rsid w:val="00E2136C"/>
    <w:rsid w:val="00E46E3B"/>
    <w:rsid w:val="00E855C2"/>
    <w:rsid w:val="00E90E5D"/>
    <w:rsid w:val="00EA073D"/>
    <w:rsid w:val="00F360C0"/>
    <w:rsid w:val="00F53D3F"/>
    <w:rsid w:val="00FB611E"/>
    <w:rsid w:val="00FE1127"/>
    <w:rsid w:val="00FF4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7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700"/>
  </w:style>
  <w:style w:type="paragraph" w:styleId="Stopka">
    <w:name w:val="footer"/>
    <w:basedOn w:val="Normalny"/>
    <w:link w:val="StopkaZnak"/>
    <w:uiPriority w:val="99"/>
    <w:unhideWhenUsed/>
    <w:rsid w:val="00AE77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700"/>
  </w:style>
  <w:style w:type="character" w:styleId="Hipercze">
    <w:name w:val="Hyperlink"/>
    <w:basedOn w:val="Domylnaczcionkaakapitu"/>
    <w:uiPriority w:val="99"/>
    <w:unhideWhenUsed/>
    <w:rsid w:val="003F5F17"/>
    <w:rPr>
      <w:color w:val="0000FF" w:themeColor="hyperlink"/>
      <w:u w:val="single"/>
    </w:rPr>
  </w:style>
  <w:style w:type="paragraph" w:styleId="Tekstdymka">
    <w:name w:val="Balloon Text"/>
    <w:basedOn w:val="Normalny"/>
    <w:link w:val="TekstdymkaZnak"/>
    <w:uiPriority w:val="99"/>
    <w:semiHidden/>
    <w:unhideWhenUsed/>
    <w:rsid w:val="00707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BF"/>
    <w:rPr>
      <w:rFonts w:ascii="Tahoma" w:hAnsi="Tahoma" w:cs="Tahoma"/>
      <w:sz w:val="16"/>
      <w:szCs w:val="16"/>
    </w:rPr>
  </w:style>
  <w:style w:type="table" w:customStyle="1" w:styleId="Tabela-Siatka1">
    <w:name w:val="Tabela - Siatka1"/>
    <w:basedOn w:val="Standardowy"/>
    <w:next w:val="Tabela-Siatka"/>
    <w:uiPriority w:val="59"/>
    <w:rsid w:val="00915E3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91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C08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7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700"/>
  </w:style>
  <w:style w:type="paragraph" w:styleId="Stopka">
    <w:name w:val="footer"/>
    <w:basedOn w:val="Normalny"/>
    <w:link w:val="StopkaZnak"/>
    <w:uiPriority w:val="99"/>
    <w:unhideWhenUsed/>
    <w:rsid w:val="00AE77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700"/>
  </w:style>
  <w:style w:type="character" w:styleId="Hipercze">
    <w:name w:val="Hyperlink"/>
    <w:basedOn w:val="Domylnaczcionkaakapitu"/>
    <w:uiPriority w:val="99"/>
    <w:unhideWhenUsed/>
    <w:rsid w:val="003F5F17"/>
    <w:rPr>
      <w:color w:val="0000FF" w:themeColor="hyperlink"/>
      <w:u w:val="single"/>
    </w:rPr>
  </w:style>
  <w:style w:type="paragraph" w:styleId="Tekstdymka">
    <w:name w:val="Balloon Text"/>
    <w:basedOn w:val="Normalny"/>
    <w:link w:val="TekstdymkaZnak"/>
    <w:uiPriority w:val="99"/>
    <w:semiHidden/>
    <w:unhideWhenUsed/>
    <w:rsid w:val="00707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BF"/>
    <w:rPr>
      <w:rFonts w:ascii="Tahoma" w:hAnsi="Tahoma" w:cs="Tahoma"/>
      <w:sz w:val="16"/>
      <w:szCs w:val="16"/>
    </w:rPr>
  </w:style>
  <w:style w:type="table" w:customStyle="1" w:styleId="Tabela-Siatka1">
    <w:name w:val="Tabela - Siatka1"/>
    <w:basedOn w:val="Standardowy"/>
    <w:next w:val="Tabela-Siatka"/>
    <w:uiPriority w:val="59"/>
    <w:rsid w:val="00915E3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91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C0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luczewsko.gmina.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2FC7-A0C5-4A8E-B5E1-F664FB32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20</Pages>
  <Words>6392</Words>
  <Characters>38358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Nowak</dc:creator>
  <cp:lastModifiedBy>USC3</cp:lastModifiedBy>
  <cp:revision>11</cp:revision>
  <cp:lastPrinted>2018-03-14T12:34:00Z</cp:lastPrinted>
  <dcterms:created xsi:type="dcterms:W3CDTF">2018-03-14T07:26:00Z</dcterms:created>
  <dcterms:modified xsi:type="dcterms:W3CDTF">2018-03-15T07:56:00Z</dcterms:modified>
</cp:coreProperties>
</file>